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日照汽车站灭火器、消火栓使用方法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（一）</w:t>
      </w:r>
      <w:r>
        <w:rPr>
          <w:rFonts w:hint="eastAsia" w:ascii="黑体" w:hAnsi="黑体" w:eastAsia="黑体" w:cs="黑体"/>
          <w:sz w:val="32"/>
          <w:szCs w:val="32"/>
        </w:rPr>
        <w:t>灭火器使用方法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楷体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灭火器，又称灭火筒，是一种可携式灭火工具，灭火器是常见的防火设施之一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，汽车站</w:t>
      </w:r>
      <w:r>
        <w:rPr>
          <w:rFonts w:hint="eastAsia" w:ascii="仿宋_GB2312" w:hAnsi="仿宋_GB2312" w:eastAsia="仿宋_GB2312" w:cs="仿宋_GB2312"/>
          <w:sz w:val="32"/>
          <w:szCs w:val="32"/>
        </w:rPr>
        <w:t>配备灭火器均为干粉型灭火器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60960</wp:posOffset>
            </wp:positionV>
            <wp:extent cx="5999480" cy="3749040"/>
            <wp:effectExtent l="0" t="0" r="0" b="0"/>
            <wp:wrapTight wrapText="bothSides">
              <wp:wrapPolygon>
                <wp:start x="0" y="0"/>
                <wp:lineTo x="0" y="21512"/>
                <wp:lineTo x="21536" y="21512"/>
                <wp:lineTo x="21536" y="0"/>
                <wp:lineTo x="0" y="0"/>
              </wp:wrapPolygon>
            </wp:wrapTight>
            <wp:docPr id="1" name="图片 1" descr="db86d46fa6ef5fc5cfa395838529b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b86d46fa6ef5fc5cfa395838529be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99480" cy="374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_GB2312" w:hAnsi="楷体_GB2312" w:eastAsia="楷体_GB2312" w:cs="楷体_GB2312"/>
          <w:sz w:val="32"/>
          <w:szCs w:val="32"/>
        </w:rPr>
        <w:t>注意：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1、在使用之前要检查灭火器压力阀。正常情况下，指针应指在绿色区域，红色区域代表压力不足，黄色代表压力过高。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2、手提干粉灭火器必须竖立使用。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3、保险销拔掉后，喷管口禁止对人，以防伤害。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4、灭火时，操作者必须处于上风向操作。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5、注意控制灭火点的有效距离</w:t>
      </w:r>
      <w:r>
        <w:rPr>
          <w:rFonts w:hint="eastAsia" w:ascii="仿宋_GB2312" w:hAnsi="仿宋_GB2312" w:eastAsia="仿宋_GB2312" w:cs="仿宋_GB2312"/>
          <w:sz w:val="32"/>
          <w:szCs w:val="32"/>
        </w:rPr>
        <w:t>和使用时间。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消火栓</w:t>
      </w:r>
      <w:r>
        <w:rPr>
          <w:rFonts w:hint="eastAsia" w:ascii="黑体" w:hAnsi="黑体" w:eastAsia="黑体" w:cs="黑体"/>
          <w:sz w:val="32"/>
          <w:szCs w:val="32"/>
        </w:rPr>
        <w:t>使用方法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消火栓，一种固定式</w:t>
      </w:r>
      <w:r>
        <w:rPr>
          <w:rFonts w:hint="default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</w:rPr>
        <w:instrText xml:space="preserve"> HYPERLINK "https://baike.baidu.com/item/%E6%B6%88%E9%98%B2%E8%AE%BE%E6%96%BD/4216352?fromModule=lemma_inlink" \t "https://baike.baidu.com/item/%E6%B6%88%E9%98%B2%E6%A0%93/_blank" </w:instrText>
      </w:r>
      <w:r>
        <w:rPr>
          <w:rFonts w:hint="default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sz w:val="32"/>
          <w:szCs w:val="32"/>
        </w:rPr>
        <w:t>消防设施</w:t>
      </w:r>
      <w:r>
        <w:rPr>
          <w:rFonts w:hint="default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default" w:ascii="仿宋_GB2312" w:hAnsi="仿宋_GB2312" w:eastAsia="仿宋_GB2312" w:cs="仿宋_GB2312"/>
          <w:sz w:val="32"/>
          <w:szCs w:val="32"/>
        </w:rPr>
        <w:t>， 主要作用是控制</w:t>
      </w:r>
      <w:r>
        <w:rPr>
          <w:rFonts w:hint="default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</w:rPr>
        <w:instrText xml:space="preserve"> HYPERLINK "https://baike.baidu.com/item/%E5%8F%AF%E7%87%83%E7%89%A9/6319753?fromModule=lemma_inlink" \t "https://baike.baidu.com/item/%E6%B6%88%E9%98%B2%E6%A0%93/_blank" </w:instrText>
      </w:r>
      <w:r>
        <w:rPr>
          <w:rFonts w:hint="default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sz w:val="32"/>
          <w:szCs w:val="32"/>
        </w:rPr>
        <w:t>可燃物</w:t>
      </w:r>
      <w:r>
        <w:rPr>
          <w:rFonts w:hint="default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default" w:ascii="仿宋_GB2312" w:hAnsi="仿宋_GB2312" w:eastAsia="仿宋_GB2312" w:cs="仿宋_GB2312"/>
          <w:sz w:val="32"/>
          <w:szCs w:val="32"/>
        </w:rPr>
        <w:t>、隔绝</w:t>
      </w:r>
      <w:r>
        <w:rPr>
          <w:rFonts w:hint="default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</w:rPr>
        <w:instrText xml:space="preserve"> HYPERLINK "https://baike.baidu.com/item/%E5%8A%A9%E7%87%83%E7%89%A9/8454612?fromModule=lemma_inlink" \t "https://baike.baidu.com/item/%E6%B6%88%E9%98%B2%E6%A0%93/_blank" </w:instrText>
      </w:r>
      <w:r>
        <w:rPr>
          <w:rFonts w:hint="default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sz w:val="32"/>
          <w:szCs w:val="32"/>
        </w:rPr>
        <w:t>助燃物</w:t>
      </w:r>
      <w:r>
        <w:rPr>
          <w:rFonts w:hint="default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default" w:ascii="仿宋_GB2312" w:hAnsi="仿宋_GB2312" w:eastAsia="仿宋_GB2312" w:cs="仿宋_GB2312"/>
          <w:sz w:val="32"/>
          <w:szCs w:val="32"/>
        </w:rPr>
        <w:t>、消除着火源。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汽车站配备了</w:t>
      </w:r>
      <w:r>
        <w:rPr>
          <w:rFonts w:hint="default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</w:rPr>
        <w:instrText xml:space="preserve"> HYPERLINK "https://baike.baidu.com/item/%E5%AE%A4%E5%86%85%E6%B6%88%E7%81%AB%E6%A0%93/8777839?fromModule=lemma_inlink" \t "https://baike.baidu.com/item/%E6%B6%88%E9%98%B2%E6%A0%93/_blank" </w:instrText>
      </w:r>
      <w:r>
        <w:rPr>
          <w:rFonts w:hint="default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sz w:val="32"/>
          <w:szCs w:val="32"/>
        </w:rPr>
        <w:t>室内消火栓</w:t>
      </w:r>
      <w:r>
        <w:rPr>
          <w:rFonts w:hint="default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default" w:ascii="仿宋_GB2312" w:hAnsi="仿宋_GB2312" w:eastAsia="仿宋_GB2312" w:cs="仿宋_GB2312"/>
          <w:sz w:val="32"/>
          <w:szCs w:val="32"/>
        </w:rPr>
        <w:t>和</w:t>
      </w:r>
      <w:r>
        <w:rPr>
          <w:rFonts w:hint="default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</w:rPr>
        <w:instrText xml:space="preserve"> HYPERLINK "https://baike.baidu.com/item/%E5%AE%A4%E5%A4%96%E6%B6%88%E7%81%AB%E6%A0%93/9153961?fromModule=lemma_inlink" \t "https://baike.baidu.com/item/%E6%B6%88%E9%98%B2%E6%A0%93/_blank" </w:instrText>
      </w:r>
      <w:r>
        <w:rPr>
          <w:rFonts w:hint="default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sz w:val="32"/>
          <w:szCs w:val="32"/>
        </w:rPr>
        <w:t>室外消火栓</w:t>
      </w:r>
      <w:r>
        <w:rPr>
          <w:rFonts w:hint="default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default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965835</wp:posOffset>
            </wp:positionH>
            <wp:positionV relativeFrom="paragraph">
              <wp:posOffset>115570</wp:posOffset>
            </wp:positionV>
            <wp:extent cx="3652520" cy="5238750"/>
            <wp:effectExtent l="0" t="0" r="5080" b="0"/>
            <wp:wrapTight wrapText="bothSides">
              <wp:wrapPolygon>
                <wp:start x="0" y="0"/>
                <wp:lineTo x="0" y="21521"/>
                <wp:lineTo x="21517" y="21521"/>
                <wp:lineTo x="21517" y="0"/>
                <wp:lineTo x="0" y="0"/>
              </wp:wrapPolygon>
            </wp:wrapTight>
            <wp:docPr id="2" name="图片 2" descr="afc20e59dd82681b756561ec8565e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fc20e59dd82681b756561ec8565e87"/>
                    <pic:cNvPicPr>
                      <a:picLocks noChangeAspect="1"/>
                    </pic:cNvPicPr>
                  </pic:nvPicPr>
                  <pic:blipFill>
                    <a:blip r:embed="rId6"/>
                    <a:srcRect b="4396"/>
                    <a:stretch>
                      <a:fillRect/>
                    </a:stretch>
                  </pic:blipFill>
                  <pic:spPr>
                    <a:xfrm>
                      <a:off x="0" y="0"/>
                      <a:ext cx="365252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仿宋_GB2312"/>
                    <w:lang w:val="en-US" w:eastAsia="zh-CN"/>
                  </w:rPr>
                </w:pPr>
                <w:r>
                  <w:rPr>
                    <w:rFonts w:hint="eastAsia" w:ascii="Times New Roman" w:hAnsi="Times New Roman" w:eastAsia="仿宋_GB2312" w:cs="Times New Roman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Times New Roman" w:hAnsi="Times New Roman" w:eastAsia="仿宋_GB2312" w:cs="Times New Roman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default" w:ascii="Times New Roman" w:hAnsi="Times New Roman" w:eastAsia="仿宋_GB2312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default" w:ascii="Times New Roman" w:hAnsi="Times New Roman" w:eastAsia="仿宋_GB2312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eastAsia="仿宋_GB2312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hint="default" w:ascii="Times New Roman" w:hAnsi="Times New Roman" w:eastAsia="仿宋_GB2312" w:cs="Times New Roman"/>
                    <w:sz w:val="28"/>
                    <w:szCs w:val="28"/>
                  </w:rPr>
                  <w:t>1</w:t>
                </w:r>
                <w:r>
                  <w:rPr>
                    <w:rFonts w:hint="default" w:ascii="Times New Roman" w:hAnsi="Times New Roman" w:eastAsia="仿宋_GB2312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Times New Roman" w:hAnsi="Times New Roman" w:eastAsia="仿宋_GB2312" w:cs="Times New Roman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Times New Roman" w:hAnsi="Times New Roman" w:eastAsia="仿宋_GB2312" w:cs="Times New Roman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A4321"/>
    <w:rsid w:val="00024553"/>
    <w:rsid w:val="000D7440"/>
    <w:rsid w:val="000E491E"/>
    <w:rsid w:val="001433D4"/>
    <w:rsid w:val="00143E53"/>
    <w:rsid w:val="00206A22"/>
    <w:rsid w:val="00387E22"/>
    <w:rsid w:val="00463A15"/>
    <w:rsid w:val="004A5DCD"/>
    <w:rsid w:val="00513D2D"/>
    <w:rsid w:val="0054642B"/>
    <w:rsid w:val="0058317C"/>
    <w:rsid w:val="007B287E"/>
    <w:rsid w:val="008955A5"/>
    <w:rsid w:val="008B689B"/>
    <w:rsid w:val="008D51F2"/>
    <w:rsid w:val="00A10F28"/>
    <w:rsid w:val="00A8775F"/>
    <w:rsid w:val="00B10732"/>
    <w:rsid w:val="00B25119"/>
    <w:rsid w:val="00B305DB"/>
    <w:rsid w:val="00B4429F"/>
    <w:rsid w:val="00C13D9F"/>
    <w:rsid w:val="00CE4E16"/>
    <w:rsid w:val="00D05F9E"/>
    <w:rsid w:val="00DB7B7A"/>
    <w:rsid w:val="00DC67B0"/>
    <w:rsid w:val="00EA4321"/>
    <w:rsid w:val="00EB7BB6"/>
    <w:rsid w:val="00F05D3F"/>
    <w:rsid w:val="00F17A07"/>
    <w:rsid w:val="29C740FB"/>
    <w:rsid w:val="2BCA29B9"/>
    <w:rsid w:val="34E305FE"/>
    <w:rsid w:val="3B7C49EC"/>
    <w:rsid w:val="3FAE1277"/>
    <w:rsid w:val="4EAB541A"/>
    <w:rsid w:val="4F960899"/>
    <w:rsid w:val="55440181"/>
    <w:rsid w:val="57B7C7A2"/>
    <w:rsid w:val="5FCFE1B3"/>
    <w:rsid w:val="5FF737DA"/>
    <w:rsid w:val="5FF74D8C"/>
    <w:rsid w:val="617B7C75"/>
    <w:rsid w:val="693F06F1"/>
    <w:rsid w:val="6B77E601"/>
    <w:rsid w:val="76EC622A"/>
    <w:rsid w:val="7EFED9B7"/>
    <w:rsid w:val="DDFDBCCE"/>
    <w:rsid w:val="DE7FCDCE"/>
    <w:rsid w:val="ED5F1203"/>
    <w:rsid w:val="FFDE5B72"/>
    <w:rsid w:val="FFE644FD"/>
    <w:rsid w:val="FFFF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24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before="0"/>
    </w:pPr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342</Characters>
  <Lines>2</Lines>
  <Paragraphs>1</Paragraphs>
  <TotalTime>1</TotalTime>
  <ScaleCrop>false</ScaleCrop>
  <LinksUpToDate>false</LinksUpToDate>
  <CharactersWithSpaces>400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2022-07-23T07:14:00Z</dcterms:created>
  <dc:creator>未定义</dc:creator>
  <cp:lastModifiedBy>Administrator</cp:lastModifiedBy>
  <dcterms:modified xsi:type="dcterms:W3CDTF">2022-09-09T03:25:58Z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