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日照阳光合源电气制造有限公司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bookmarkStart w:id="3" w:name="_GoBack"/>
      <w:r>
        <w:rPr>
          <w:rFonts w:hint="eastAsia" w:ascii="方正小标宋简体" w:hAnsi="方正小标宋简体" w:eastAsia="方正小标宋简体" w:cs="方正小标宋简体"/>
          <w:sz w:val="44"/>
          <w:szCs w:val="44"/>
        </w:rPr>
        <w:t>防汛防台风应急预案</w:t>
      </w:r>
    </w:p>
    <w:bookmarkEnd w:id="3"/>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第一条 </w:t>
      </w:r>
      <w:r>
        <w:rPr>
          <w:rFonts w:hint="eastAsia" w:ascii="楷体_GB2312" w:hAnsi="楷体_GB2312" w:eastAsia="楷体_GB2312" w:cs="楷体_GB2312"/>
          <w:sz w:val="32"/>
          <w:szCs w:val="32"/>
        </w:rPr>
        <w:t>编制目的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统一思想、明确任务，坚持以人为本，早打算、早部署、早落实各项防汛防台风灾害措施，从而规范防汛防台风工作，促进防台风工作有序、高效开展，全面提升公司防御台风灾害能力，最大程度减轻台风灾害损失，保障公司员工生命及财产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第二条 编制依据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防洪法》《中华人民共和国防汛条例》《山东省实施&lt;中华人民共和国防洪法&gt;办法》《山东省实施&lt;中华人民共和国防汛条例&gt;办法》《日照市防汛应急预案》《日照市防台风应急预案》《日照市自然灾害救助应急预案》等法律法规、规章和文件规定，结合公司工作实际制定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第三条 </w:t>
      </w:r>
      <w:r>
        <w:rPr>
          <w:rFonts w:hint="eastAsia" w:ascii="楷体_GB2312" w:hAnsi="楷体_GB2312" w:eastAsia="楷体_GB2312" w:cs="楷体_GB2312"/>
          <w:sz w:val="32"/>
          <w:szCs w:val="32"/>
        </w:rPr>
        <w:t>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适用于公司各科室、部门防汛防台风工作的预防及应急处置；适用于公司城市防汛防台风工作的预防及应急处置，按照综合应急预案的程序和要求组织制定，并作为综合应急预案的附属。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第四条 </w:t>
      </w:r>
      <w:r>
        <w:rPr>
          <w:rFonts w:hint="eastAsia" w:ascii="楷体_GB2312" w:hAnsi="楷体_GB2312" w:eastAsia="楷体_GB2312" w:cs="楷体_GB2312"/>
          <w:sz w:val="32"/>
          <w:szCs w:val="32"/>
        </w:rPr>
        <w:t>应急处置基本原则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）以人为本，安全第一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发生汛情台风时优先保护人的安全。救援人员必须做到处事不乱，按预案要求尽可能地采取有效措施，若不能消除和阻止事故扩大，应采取正确的逃生方法进行撤离，并迅速将险情上报，等待救援。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）统一指挥，分级负责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公司应急救援指挥部负责现场指挥本公司事故应急救援工作，有关科室、部门按照各自职责和权限，负责事故的应急处置工作。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）快速响应，果断处置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事故的发生具有很强的突发性，在较短的时间内快速扩大，按照分级响应的原则快速、及时启动应急预案。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）预防为主，平战结合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坚持事故应急与预防工作相结合。加强危险源管理，做好事故预防工作。开展教育培训，组织应急演练，做到常备不懈，提高从业人员安全意识，做好物资和技术储备工作。</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第二章 </w:t>
      </w:r>
      <w:r>
        <w:rPr>
          <w:rFonts w:hint="eastAsia" w:ascii="黑体" w:hAnsi="黑体" w:eastAsia="黑体" w:cs="黑体"/>
          <w:sz w:val="32"/>
          <w:szCs w:val="32"/>
        </w:rPr>
        <w:t>事故风险描述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第五条 </w:t>
      </w:r>
      <w:r>
        <w:rPr>
          <w:rFonts w:hint="eastAsia" w:ascii="楷体_GB2312" w:hAnsi="楷体_GB2312" w:eastAsia="楷体_GB2312" w:cs="楷体_GB2312"/>
          <w:sz w:val="32"/>
          <w:szCs w:val="32"/>
        </w:rPr>
        <w:t>公司概况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照阳光合源电气制造有限公司（原日照电力电器设备厂），成立于1993年，是隶属于日照交通发展集团的国有企业。公司现有员工56人，下设综合部、财务资产管理部、采购技术部、销售服务部、生产工程部5个职能部门及交能电力1个施工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第六条 </w:t>
      </w:r>
      <w:r>
        <w:rPr>
          <w:rFonts w:hint="eastAsia" w:ascii="楷体_GB2312" w:hAnsi="楷体_GB2312" w:eastAsia="楷体_GB2312" w:cs="楷体_GB2312"/>
          <w:sz w:val="32"/>
          <w:szCs w:val="32"/>
        </w:rPr>
        <w:t>事故风险分析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风险的来源、特性：针对公司所在地发生台风、洪水灾害、强对流天气的风险，分析发生自然灾害的可能性、严重程度以及影响范围，具体内容如下：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 xml:space="preserve">强风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所在地突发性强风对地面建构筑物威胁较大，大风可造成公司供电线路中断，公司内设备损坏、管线断裂、易燃易爆气体泄漏，威胁生产设备和运行人员的安全。若建构筑风荷载设计不合理、基础施工质量达不到设计要求、钢结构连接螺栓松动、构架制造材料不满足要求、运行人员未按当天的天气预报做出事故预防和对策、巡检不及时，遇强风或超标准风速袭击时，容易发生设备倾倒、垮塌，从而伤害和碰撞现场运行人员或电力设备，酿成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雷电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雷电对发电系统、输电线路的侵害主要包括直接雷击、感应雷击、雷电波入侵。直击雷直接向电站的电气设备或建筑物放电，过电压会使电气设备的绝缘遭到击穿破坏而造成火灾。感应雷击是在雷云临近电站上空时，厂区建筑物和附近地面上将感应产生大量的电荷。如果建（构）筑物如烟囱、主厂房等设施的接地装置不良或损坏，就会与大地间形成电位差，当感应雷过电压足够大时，就会引起建筑物内部、电气设备的电线、金属管道、其他设备设施放电而造成火灾。而雷击放电的高温电弧、二次放电，可直接对人体放电，雷电流产生的接触或跨步电压可直接使人触电。设备设施接地端与防雷接地线连接不可靠、接地电阻值过大、接地装置维护不及时、未对其工作状态定期的检查和巡视，未定期检测，可能会引起防雷装置和接地失效导致雷击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高温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所在地区属于典型的暖温带湿润季风区大陆性气候，年平均气温12.7℃，极端最高气温41.4℃，对于生产过程夏季应注意防暑降温措施，应保证变配电系统、控制室的通风以及空调机组的正常运行等安全措施。否则会造成温度过高而损坏电子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低温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所在地区极端最低温度为极端最低气温-13.8℃。如设备的保温措施不完善或损坏，容易造成管道介质变化、消防水系统管道、阀门冻裂，影响发电的正常运行并可能引起断电断供，冬季室外作业人员应注意保暖措施，防止冻伤。</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rPr>
        <w:t>应急组织机构及职责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第七条 </w:t>
      </w:r>
      <w:r>
        <w:rPr>
          <w:rFonts w:hint="eastAsia" w:ascii="楷体_GB2312" w:hAnsi="楷体_GB2312" w:eastAsia="楷体_GB2312" w:cs="楷体_GB2312"/>
          <w:sz w:val="32"/>
          <w:szCs w:val="32"/>
        </w:rPr>
        <w:t>应急组织体系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照阳光合源电气制造有限公司成立应急工作领导小组，总经理任组长，副总经理任副组长，应急工作领导小组成员由公司综合部、财务资产管理部、采购技术部、销售服务部、生产工程部及交能电力负责人组成，在应急状态下，应急领导小组转化为公司应急指挥部，总经理任应急指挥部总指挥，副总经理为副总指挥，遇有特殊情况或者总经理外出不在时，由副总经理行使总指挥职能，应急领导小组下设应急办公室（设置在生产工程部办公室即安全生产办公室）及5个应急处置小组。体系结构图见图1-1。</w:t>
      </w:r>
    </w:p>
    <w:p>
      <w:pPr>
        <w:spacing w:before="120" w:beforeLines="50" w:after="120" w:afterLines="50" w:line="360" w:lineRule="auto"/>
        <w:jc w:val="center"/>
        <w:rPr>
          <w:rFonts w:hint="eastAsia" w:ascii="黑体" w:hAnsi="黑体" w:eastAsia="黑体" w:cs="黑体"/>
          <w:sz w:val="24"/>
          <w:szCs w:val="24"/>
        </w:rPr>
      </w:pPr>
      <w:r>
        <w:rPr>
          <w:rFonts w:hint="eastAsia" w:ascii="宋体" w:hAnsi="宋体"/>
          <w:sz w:val="28"/>
          <w:szCs w:val="28"/>
        </w:rPr>
        <w:drawing>
          <wp:anchor distT="0" distB="0" distL="114300" distR="114300" simplePos="0" relativeHeight="251660288" behindDoc="0" locked="0" layoutInCell="1" allowOverlap="1">
            <wp:simplePos x="0" y="0"/>
            <wp:positionH relativeFrom="column">
              <wp:posOffset>821055</wp:posOffset>
            </wp:positionH>
            <wp:positionV relativeFrom="paragraph">
              <wp:posOffset>438150</wp:posOffset>
            </wp:positionV>
            <wp:extent cx="3881755" cy="2101850"/>
            <wp:effectExtent l="0" t="0" r="4445" b="12700"/>
            <wp:wrapNone/>
            <wp:docPr id="1" name="图片 1147" descr="15227344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47" descr="1522734460(1)"/>
                    <pic:cNvPicPr>
                      <a:picLocks noChangeAspect="1"/>
                    </pic:cNvPicPr>
                  </pic:nvPicPr>
                  <pic:blipFill>
                    <a:blip r:embed="rId5"/>
                    <a:stretch>
                      <a:fillRect/>
                    </a:stretch>
                  </pic:blipFill>
                  <pic:spPr>
                    <a:xfrm>
                      <a:off x="0" y="0"/>
                      <a:ext cx="3881755" cy="2101850"/>
                    </a:xfrm>
                    <a:prstGeom prst="rect">
                      <a:avLst/>
                    </a:prstGeom>
                    <a:noFill/>
                    <a:ln>
                      <a:noFill/>
                    </a:ln>
                  </pic:spPr>
                </pic:pic>
              </a:graphicData>
            </a:graphic>
          </wp:anchor>
        </w:drawing>
      </w:r>
      <w:r>
        <w:rPr>
          <w:rFonts w:hint="eastAsia" w:ascii="黑体" w:hAnsi="黑体" w:eastAsia="黑体" w:cs="黑体"/>
          <w:sz w:val="24"/>
          <w:szCs w:val="24"/>
          <w:lang w:val="en-US" w:eastAsia="zh-CN"/>
        </w:rPr>
        <w:t>图1-1</w:t>
      </w:r>
      <w:r>
        <w:rPr>
          <w:rFonts w:hint="eastAsia" w:ascii="黑体" w:hAnsi="黑体" w:eastAsia="黑体" w:cs="黑体"/>
          <w:sz w:val="24"/>
          <w:szCs w:val="24"/>
        </w:rPr>
        <w:t xml:space="preserve"> 应急组织体系结构图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第八条 </w:t>
      </w:r>
      <w:r>
        <w:rPr>
          <w:rFonts w:hint="eastAsia" w:ascii="楷体_GB2312" w:hAnsi="楷体_GB2312" w:eastAsia="楷体_GB2312" w:cs="楷体_GB2312"/>
          <w:sz w:val="32"/>
          <w:szCs w:val="32"/>
        </w:rPr>
        <w:t>应急工作职责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应急工作领导小组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工作领导小组负责公司应急管理工作，在应急状态下，应急领导小组转化为公司应急指挥部，具体负责公司的应急指挥工作。公司总经理任总指挥，副总经理任副指挥兼任现场指挥，遇有特殊情况或者经理外出不在时，经授权副总经理履行总指挥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职责：建立安全生产应急管理体系；建立应急管理工作制度；保证应急投入；开展从业人员岗位安全知识教育及应急培训演练，并定期组织应急工作考核。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上述成员日常情况下按照岗位职责开展工作，应急状态下，各部门人员按照预案分工迅速就位相应的应急工作组。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分析判断事故、事件或灾情的影响区域、危害程度，确定相应警报级别、应急救援级别；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决定启动应急救援预案，组织、指挥、协调各应急反应组织进行应急救援行动；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批准现场抢救方案；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报告上级有关部门，联系地方政府应急反应组织或机构，通报事故、事件或灾害情况；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评估事态发展程度，决定升高或降低警报级别、应急救援级别；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根据事态发展，决定请求外部援助；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督导应急操作人员的行动，保证现场抢救和现场外其他人员的安全；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决定救援人员、职工从事故区域撤离，决定请求地方政府组织周边群众从事故受影响区域撤离；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协调物资、设备、医疗、通讯、后勤等方面以支持反应组织；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宣布应急恢复、应急结束；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决定本公司各类事故应急救援演练，监督各科室场站事故应急演练。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应急指挥部总指挥职责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总经理任应急指挥部总指挥，负责应急预案实施；确定预警和响应级别，负责应急事件信息的上报，向上级和外部单位发出援助请求，向友邻单位通报应急情况；当上级领导赶赴现场时，及时汇报情况，并移交指挥权；救援结束后，组织有关部门、专业人员参与或配合事件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应急指挥部副总指挥职责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副总经理任应急指挥部副总指挥，协助总指挥工作，承担现场指挥职能，指挥安排各应急小组实施现场应急处置工作。在总指挥不能履行总指挥职责时，代为履行总指挥职责。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应急办公室职责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公司应急办公室是公司应急工作领导小组的日常办事机构，设在生产工程部（安全生产办公室），公司副总经理任公司应急办公室主任，安全生产办公室主任为成员。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日常工作职责定期组织培训、演练、评估，事故状态下在公司应急领导小组的领导下负责应急工作的日常管理工作；接警与事件信息承接承办与报告；传达公司应急工作领导小组（指挥部）指令；负责事故及应急救援情况调度，统计、报告；根据公司应急工作领导小组指令组织、协调对外求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应急处置小组职责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抢险救援组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（1）接到抢险指令后，必须在规定时间内赶赴现场，抢险作业要服从命令，听从指挥；抢险出发前，劳保用品要穿戴整齐，配齐所需工具及备用材。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（2）负责现场抢险、抢修或消除事故隐患，防止事故进一步扩大。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（3）对伤员进行转移，使伤员脱离危险环境，并搜救其他遇险和被困人员。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（4）协助做好灾后恢复经营工作，对发生灾害的装置设备、设施进行严格的检查，迅速抢修，尽快恢复经营。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后勤保障组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（1）在事故发生时及时将有关应急设备、安全防护用品、现场应急处置材料等应急物资运送到事故现场，为应急救援人员提供物资保障。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（2）保障通讯联络、应急电力、应急水源等的供应。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医疗救护组职责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（1）调集安排医疗器材，对现场受伤人员进行临时紧急救治。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（2）负责联系、安排救治医院，及时将伤者送医治疗。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善后处理组职责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（1）对伤亡人员及家属进行安置，看望有关伤员，办理有关赔偿及保险业务。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（2）积极稳妥、深入细致地做好善后处置工作，对事故中的伤亡人员、应急处置工作人员，以及紧急调集、征用有关单位和个人的物资，要按照规定给予抚恤、补助或补偿，必要时提供心理及司法援助。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（3）对环境污染、周边社区生产生活产生影响的，应积极主动与受影响区域的人员进行沟通和协商，在政府有关部门的协调下，依据国家有关规定进行赔偿。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警戒疏散组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（1）在事故区域设立警戒，对事故区域现场实施戒严封锁，指挥疏散现场无关人员。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（2）负责现场治安管理，组织事故现场治安巡逻保护，做好现场交通指挥，道路管制，维护现场治安秩序和交通秩序。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（3）协助抢险救灾组转移受伤人员。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（4）完成现场指挥领导交办的例如周边区域危险告知等其它工作。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（5）参加相关的应急宣传、教育、培训、演练、评估等应急工作。</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第四章 </w:t>
      </w:r>
      <w:r>
        <w:rPr>
          <w:rFonts w:hint="eastAsia" w:ascii="黑体" w:hAnsi="黑体" w:eastAsia="黑体" w:cs="黑体"/>
          <w:sz w:val="32"/>
          <w:szCs w:val="32"/>
        </w:rPr>
        <w:t>预防与预警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第九条 </w:t>
      </w:r>
      <w:r>
        <w:rPr>
          <w:rFonts w:hint="eastAsia" w:ascii="楷体_GB2312" w:hAnsi="楷体_GB2312" w:eastAsia="楷体_GB2312" w:cs="楷体_GB2312"/>
          <w:sz w:val="32"/>
          <w:szCs w:val="32"/>
        </w:rPr>
        <w:t>风险监测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办公室负责收集整理气象信息、汛情、台风、强对流天气预报信息，分析降雨和台风发展趋势，提出防御对策，及时关注地、市气象局公布的天气预报及预警信息，做好接警准备并及时报告当地政府和当地防汛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由安全生产办公室与当地政府和上级主管部门保持密切联系，及时了解灾害的预计发展趋势，根据当地政府有关部门对自然灾害的预测情况，快速反馈给应急指挥部，为应急决策提供依据。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第十条 </w:t>
      </w:r>
      <w:r>
        <w:rPr>
          <w:rFonts w:hint="eastAsia" w:ascii="楷体_GB2312" w:hAnsi="楷体_GB2312" w:eastAsia="楷体_GB2312" w:cs="楷体_GB2312"/>
          <w:sz w:val="32"/>
          <w:szCs w:val="32"/>
        </w:rPr>
        <w:t xml:space="preserve">预警发布与预警行动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预警分级指标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警级别依据灾害严重程度一般划分为四级：Ⅰ级（特别重大）、Ⅱ级（重大）、Ⅲ级（较大）和Ⅳ级（一般），依次用红色、橙色、黄色、蓝色（白色）表示。公司根据国家有关规定将本公司涉及的灾害预警级别规定如下：</w:t>
      </w:r>
    </w:p>
    <w:p>
      <w:pPr>
        <w:pStyle w:val="2"/>
        <w:spacing w:line="500" w:lineRule="exact"/>
        <w:jc w:val="center"/>
        <w:rPr>
          <w:rFonts w:hint="eastAsia" w:hAnsi="宋体"/>
          <w:sz w:val="28"/>
          <w:szCs w:val="28"/>
        </w:rPr>
      </w:pPr>
      <w:r>
        <w:rPr>
          <w:rFonts w:hint="eastAsia" w:ascii="黑体" w:hAnsi="黑体" w:eastAsia="黑体" w:cs="黑体"/>
          <w:sz w:val="24"/>
          <w:szCs w:val="24"/>
          <w:lang w:val="en-US" w:eastAsia="zh-CN"/>
        </w:rPr>
        <w:t>图2</w:t>
      </w:r>
      <w:r>
        <w:rPr>
          <w:rFonts w:hint="eastAsia" w:ascii="黑体" w:hAnsi="黑体" w:eastAsia="黑体" w:cs="黑体"/>
          <w:sz w:val="24"/>
          <w:szCs w:val="24"/>
        </w:rPr>
        <w:t>-1</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自然灾害预警分级指标      </w:t>
      </w:r>
      <w:r>
        <w:rPr>
          <w:rFonts w:hint="eastAsia" w:hAnsi="宋体"/>
          <w:sz w:val="28"/>
          <w:szCs w:val="28"/>
        </w:rPr>
        <w:t xml:space="preserve">      </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48"/>
        <w:gridCol w:w="1062"/>
        <w:gridCol w:w="1392"/>
        <w:gridCol w:w="521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8420" w:type="dxa"/>
            <w:gridSpan w:val="4"/>
            <w:tcBorders>
              <w:top w:val="single" w:color="auto" w:sz="12" w:space="0"/>
              <w:left w:val="single" w:color="auto" w:sz="12" w:space="0"/>
              <w:bottom w:val="single" w:color="000000" w:sz="4" w:space="0"/>
              <w:right w:val="single" w:color="auto" w:sz="12" w:space="0"/>
            </w:tcBorders>
            <w:shd w:val="clear" w:color="auto" w:fill="8C8C8C"/>
            <w:noWrap w:val="0"/>
            <w:vAlign w:val="center"/>
          </w:tcPr>
          <w:p>
            <w:pPr>
              <w:widowControl/>
              <w:spacing w:line="336" w:lineRule="auto"/>
              <w:jc w:val="center"/>
              <w:rPr>
                <w:rFonts w:hint="eastAsia" w:ascii="宋体" w:hAnsi="宋体"/>
                <w:sz w:val="24"/>
              </w:rPr>
            </w:pPr>
            <w:r>
              <w:rPr>
                <w:rFonts w:hint="eastAsia" w:ascii="宋体" w:hAnsi="宋体"/>
                <w:sz w:val="24"/>
              </w:rPr>
              <w:t>台风预警级别划分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748" w:type="dxa"/>
            <w:tcBorders>
              <w:top w:val="single" w:color="000000" w:sz="4" w:space="0"/>
              <w:left w:val="single" w:color="auto" w:sz="12" w:space="0"/>
            </w:tcBorders>
            <w:noWrap w:val="0"/>
            <w:vAlign w:val="center"/>
          </w:tcPr>
          <w:p>
            <w:pPr>
              <w:widowControl/>
              <w:spacing w:line="336" w:lineRule="auto"/>
              <w:jc w:val="center"/>
              <w:rPr>
                <w:rFonts w:hint="eastAsia" w:ascii="宋体" w:hAnsi="宋体"/>
                <w:sz w:val="24"/>
              </w:rPr>
            </w:pPr>
            <w:r>
              <w:rPr>
                <w:rFonts w:hint="eastAsia" w:ascii="宋体" w:hAnsi="宋体"/>
                <w:sz w:val="24"/>
              </w:rPr>
              <w:t>等级</w:t>
            </w:r>
          </w:p>
        </w:tc>
        <w:tc>
          <w:tcPr>
            <w:tcW w:w="1062" w:type="dxa"/>
            <w:tcBorders>
              <w:top w:val="single" w:color="000000" w:sz="4" w:space="0"/>
            </w:tcBorders>
            <w:noWrap w:val="0"/>
            <w:vAlign w:val="center"/>
          </w:tcPr>
          <w:p>
            <w:pPr>
              <w:widowControl/>
              <w:spacing w:line="336" w:lineRule="auto"/>
              <w:jc w:val="center"/>
              <w:rPr>
                <w:rFonts w:hint="eastAsia" w:ascii="宋体" w:hAnsi="宋体"/>
                <w:sz w:val="24"/>
              </w:rPr>
            </w:pPr>
            <w:r>
              <w:rPr>
                <w:rFonts w:hint="eastAsia" w:ascii="宋体" w:hAnsi="宋体"/>
                <w:sz w:val="24"/>
              </w:rPr>
              <w:t>描述</w:t>
            </w:r>
          </w:p>
        </w:tc>
        <w:tc>
          <w:tcPr>
            <w:tcW w:w="1392" w:type="dxa"/>
            <w:tcBorders>
              <w:top w:val="single" w:color="000000" w:sz="4" w:space="0"/>
            </w:tcBorders>
            <w:noWrap w:val="0"/>
            <w:vAlign w:val="center"/>
          </w:tcPr>
          <w:p>
            <w:pPr>
              <w:widowControl/>
              <w:spacing w:line="336" w:lineRule="auto"/>
              <w:jc w:val="center"/>
              <w:rPr>
                <w:rFonts w:hint="eastAsia" w:ascii="宋体" w:hAnsi="宋体"/>
                <w:sz w:val="24"/>
              </w:rPr>
            </w:pPr>
            <w:r>
              <w:rPr>
                <w:rFonts w:hint="eastAsia" w:ascii="宋体" w:hAnsi="宋体"/>
                <w:sz w:val="24"/>
              </w:rPr>
              <w:t>预警信号</w:t>
            </w:r>
          </w:p>
        </w:tc>
        <w:tc>
          <w:tcPr>
            <w:tcW w:w="5218" w:type="dxa"/>
            <w:tcBorders>
              <w:top w:val="single" w:color="000000" w:sz="4" w:space="0"/>
              <w:right w:val="single" w:color="auto" w:sz="12" w:space="0"/>
            </w:tcBorders>
            <w:noWrap w:val="0"/>
            <w:vAlign w:val="center"/>
          </w:tcPr>
          <w:p>
            <w:pPr>
              <w:widowControl/>
              <w:spacing w:line="336" w:lineRule="auto"/>
              <w:jc w:val="center"/>
              <w:rPr>
                <w:rFonts w:hint="eastAsia" w:ascii="宋体" w:hAnsi="宋体"/>
                <w:sz w:val="24"/>
              </w:rPr>
            </w:pPr>
            <w:r>
              <w:rPr>
                <w:rFonts w:hint="eastAsia" w:ascii="宋体" w:hAnsi="宋体"/>
                <w:sz w:val="24"/>
              </w:rPr>
              <w:t>事态状况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748" w:type="dxa"/>
            <w:tcBorders>
              <w:left w:val="single" w:color="auto" w:sz="12" w:space="0"/>
            </w:tcBorders>
            <w:noWrap w:val="0"/>
            <w:vAlign w:val="center"/>
          </w:tcPr>
          <w:p>
            <w:pPr>
              <w:widowControl/>
              <w:spacing w:line="336" w:lineRule="auto"/>
              <w:jc w:val="center"/>
              <w:rPr>
                <w:rFonts w:hint="eastAsia" w:ascii="宋体" w:hAnsi="宋体"/>
                <w:sz w:val="24"/>
              </w:rPr>
            </w:pPr>
            <w:r>
              <w:rPr>
                <w:rFonts w:hint="eastAsia" w:ascii="宋体" w:hAnsi="宋体"/>
                <w:sz w:val="24"/>
              </w:rPr>
              <w:t>Ⅰ级</w:t>
            </w:r>
          </w:p>
        </w:tc>
        <w:tc>
          <w:tcPr>
            <w:tcW w:w="1062" w:type="dxa"/>
            <w:noWrap w:val="0"/>
            <w:vAlign w:val="center"/>
          </w:tcPr>
          <w:p>
            <w:pPr>
              <w:widowControl/>
              <w:spacing w:line="336" w:lineRule="auto"/>
              <w:jc w:val="center"/>
              <w:rPr>
                <w:rFonts w:hint="eastAsia" w:ascii="宋体" w:hAnsi="宋体"/>
                <w:sz w:val="24"/>
              </w:rPr>
            </w:pPr>
            <w:r>
              <w:rPr>
                <w:rFonts w:hint="eastAsia" w:ascii="宋体" w:hAnsi="宋体"/>
                <w:sz w:val="24"/>
              </w:rPr>
              <w:t>特别</w:t>
            </w:r>
          </w:p>
          <w:p>
            <w:pPr>
              <w:widowControl/>
              <w:spacing w:line="336" w:lineRule="auto"/>
              <w:jc w:val="center"/>
              <w:rPr>
                <w:rFonts w:hint="eastAsia" w:ascii="宋体" w:hAnsi="宋体"/>
                <w:sz w:val="24"/>
              </w:rPr>
            </w:pPr>
            <w:r>
              <w:rPr>
                <w:rFonts w:hint="eastAsia" w:ascii="宋体" w:hAnsi="宋体"/>
                <w:sz w:val="24"/>
              </w:rPr>
              <w:t>重大</w:t>
            </w:r>
          </w:p>
        </w:tc>
        <w:tc>
          <w:tcPr>
            <w:tcW w:w="1392" w:type="dxa"/>
            <w:noWrap w:val="0"/>
            <w:vAlign w:val="center"/>
          </w:tcPr>
          <w:p>
            <w:pPr>
              <w:widowControl/>
              <w:spacing w:line="336" w:lineRule="auto"/>
              <w:rPr>
                <w:rFonts w:hint="eastAsia" w:ascii="宋体" w:hAnsi="宋体"/>
                <w:sz w:val="24"/>
              </w:rPr>
            </w:pPr>
            <w:r>
              <w:rPr>
                <w:rFonts w:hint="eastAsia" w:ascii="宋体" w:hAnsi="宋体"/>
                <w:sz w:val="24"/>
              </w:rPr>
              <w:fldChar w:fldCharType="begin"/>
            </w:r>
            <w:r>
              <w:rPr>
                <w:rFonts w:hint="eastAsia" w:ascii="宋体" w:hAnsi="宋体"/>
                <w:sz w:val="24"/>
              </w:rPr>
              <w:instrText xml:space="preserve"> INCLUDEPICTURE "http://www.jmqx.gov.cn/images/yjxh/typh_red.jpg" \* MERGEFORMATINET </w:instrText>
            </w:r>
            <w:r>
              <w:rPr>
                <w:rFonts w:hint="eastAsia" w:ascii="宋体" w:hAnsi="宋体"/>
                <w:sz w:val="24"/>
              </w:rPr>
              <w:fldChar w:fldCharType="separate"/>
            </w:r>
            <w:r>
              <w:rPr>
                <w:rFonts w:hint="eastAsia" w:ascii="宋体" w:hAnsi="宋体"/>
                <w:sz w:val="24"/>
              </w:rPr>
              <w:drawing>
                <wp:inline distT="0" distB="0" distL="114300" distR="114300">
                  <wp:extent cx="590550" cy="51435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r:link="rId7"/>
                          <a:stretch>
                            <a:fillRect/>
                          </a:stretch>
                        </pic:blipFill>
                        <pic:spPr>
                          <a:xfrm>
                            <a:off x="0" y="0"/>
                            <a:ext cx="590550" cy="514350"/>
                          </a:xfrm>
                          <a:prstGeom prst="rect">
                            <a:avLst/>
                          </a:prstGeom>
                          <a:noFill/>
                          <a:ln>
                            <a:noFill/>
                          </a:ln>
                        </pic:spPr>
                      </pic:pic>
                    </a:graphicData>
                  </a:graphic>
                </wp:inline>
              </w:drawing>
            </w:r>
            <w:r>
              <w:rPr>
                <w:rFonts w:hint="eastAsia" w:ascii="宋体" w:hAnsi="宋体"/>
                <w:sz w:val="24"/>
              </w:rPr>
              <w:fldChar w:fldCharType="end"/>
            </w:r>
          </w:p>
        </w:tc>
        <w:tc>
          <w:tcPr>
            <w:tcW w:w="5218" w:type="dxa"/>
            <w:tcBorders>
              <w:right w:val="single" w:color="auto" w:sz="12" w:space="0"/>
            </w:tcBorders>
            <w:noWrap w:val="0"/>
            <w:vAlign w:val="center"/>
          </w:tcPr>
          <w:p>
            <w:pPr>
              <w:spacing w:line="340" w:lineRule="exact"/>
              <w:rPr>
                <w:rFonts w:hint="eastAsia" w:ascii="宋体" w:hAnsi="宋体"/>
                <w:sz w:val="24"/>
              </w:rPr>
            </w:pPr>
            <w:r>
              <w:rPr>
                <w:rFonts w:hint="eastAsia" w:ascii="宋体" w:hAnsi="宋体"/>
                <w:sz w:val="24"/>
              </w:rPr>
              <w:t>12h内可能或者已经受台风影响，平均风力可达12级以上或已达12级以上并可能持续。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4" w:hRule="atLeast"/>
          <w:jc w:val="center"/>
        </w:trPr>
        <w:tc>
          <w:tcPr>
            <w:tcW w:w="748" w:type="dxa"/>
            <w:tcBorders>
              <w:left w:val="single" w:color="auto" w:sz="12" w:space="0"/>
            </w:tcBorders>
            <w:noWrap w:val="0"/>
            <w:vAlign w:val="center"/>
          </w:tcPr>
          <w:p>
            <w:pPr>
              <w:widowControl/>
              <w:spacing w:line="336" w:lineRule="auto"/>
              <w:jc w:val="center"/>
              <w:rPr>
                <w:rFonts w:hint="eastAsia" w:ascii="宋体" w:hAnsi="宋体"/>
                <w:sz w:val="24"/>
              </w:rPr>
            </w:pPr>
            <w:r>
              <w:rPr>
                <w:rFonts w:hint="eastAsia" w:ascii="宋体" w:hAnsi="宋体"/>
                <w:sz w:val="24"/>
              </w:rPr>
              <w:t>Ⅱ级</w:t>
            </w:r>
          </w:p>
        </w:tc>
        <w:tc>
          <w:tcPr>
            <w:tcW w:w="1062" w:type="dxa"/>
            <w:noWrap w:val="0"/>
            <w:vAlign w:val="center"/>
          </w:tcPr>
          <w:p>
            <w:pPr>
              <w:widowControl/>
              <w:spacing w:line="336" w:lineRule="auto"/>
              <w:jc w:val="center"/>
              <w:rPr>
                <w:rFonts w:hint="eastAsia" w:ascii="宋体" w:hAnsi="宋体"/>
                <w:sz w:val="24"/>
              </w:rPr>
            </w:pPr>
            <w:r>
              <w:rPr>
                <w:rFonts w:hint="eastAsia" w:ascii="宋体" w:hAnsi="宋体"/>
                <w:sz w:val="24"/>
              </w:rPr>
              <w:t>重大</w:t>
            </w:r>
          </w:p>
        </w:tc>
        <w:tc>
          <w:tcPr>
            <w:tcW w:w="1392" w:type="dxa"/>
            <w:noWrap w:val="0"/>
            <w:vAlign w:val="center"/>
          </w:tcPr>
          <w:p>
            <w:pPr>
              <w:widowControl/>
              <w:spacing w:line="336" w:lineRule="auto"/>
              <w:rPr>
                <w:rFonts w:hint="eastAsia" w:ascii="宋体" w:hAnsi="宋体"/>
                <w:sz w:val="24"/>
              </w:rPr>
            </w:pPr>
            <w:r>
              <w:rPr>
                <w:rFonts w:hint="eastAsia" w:ascii="宋体" w:hAnsi="宋体"/>
                <w:sz w:val="24"/>
              </w:rPr>
              <w:fldChar w:fldCharType="begin"/>
            </w:r>
            <w:r>
              <w:rPr>
                <w:rFonts w:hint="eastAsia" w:ascii="宋体" w:hAnsi="宋体"/>
                <w:sz w:val="24"/>
              </w:rPr>
              <w:instrText xml:space="preserve"> INCLUDEPICTURE "http://www.jmqx.gov.cn/images/yjxh/typh_orange.jpg" \* MERGEFORMATINET </w:instrText>
            </w:r>
            <w:r>
              <w:rPr>
                <w:rFonts w:hint="eastAsia" w:ascii="宋体" w:hAnsi="宋体"/>
                <w:sz w:val="24"/>
              </w:rPr>
              <w:fldChar w:fldCharType="separate"/>
            </w:r>
            <w:r>
              <w:rPr>
                <w:rFonts w:hint="eastAsia" w:ascii="宋体" w:hAnsi="宋体"/>
                <w:sz w:val="24"/>
              </w:rPr>
              <w:drawing>
                <wp:inline distT="0" distB="0" distL="114300" distR="114300">
                  <wp:extent cx="590550" cy="49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r:link="rId9"/>
                          <a:stretch>
                            <a:fillRect/>
                          </a:stretch>
                        </pic:blipFill>
                        <pic:spPr>
                          <a:xfrm>
                            <a:off x="0" y="0"/>
                            <a:ext cx="590550" cy="495300"/>
                          </a:xfrm>
                          <a:prstGeom prst="rect">
                            <a:avLst/>
                          </a:prstGeom>
                          <a:noFill/>
                          <a:ln>
                            <a:noFill/>
                          </a:ln>
                        </pic:spPr>
                      </pic:pic>
                    </a:graphicData>
                  </a:graphic>
                </wp:inline>
              </w:drawing>
            </w:r>
            <w:r>
              <w:rPr>
                <w:rFonts w:hint="eastAsia" w:ascii="宋体" w:hAnsi="宋体"/>
                <w:sz w:val="24"/>
              </w:rPr>
              <w:fldChar w:fldCharType="end"/>
            </w:r>
          </w:p>
        </w:tc>
        <w:tc>
          <w:tcPr>
            <w:tcW w:w="5218" w:type="dxa"/>
            <w:tcBorders>
              <w:right w:val="single" w:color="auto" w:sz="12" w:space="0"/>
            </w:tcBorders>
            <w:noWrap w:val="0"/>
            <w:vAlign w:val="center"/>
          </w:tcPr>
          <w:p>
            <w:pPr>
              <w:spacing w:line="340" w:lineRule="exact"/>
              <w:rPr>
                <w:rFonts w:hint="eastAsia" w:ascii="宋体" w:hAnsi="宋体"/>
                <w:sz w:val="24"/>
              </w:rPr>
            </w:pPr>
            <w:r>
              <w:rPr>
                <w:rFonts w:hint="eastAsia" w:ascii="宋体" w:hAnsi="宋体"/>
                <w:sz w:val="24"/>
              </w:rPr>
              <w:t>12h内可能受热带气旋影响，平均风力可达10级以上，或阵风11级以上；或者已经受热带气旋影响，平均风力为10—11级，或阵风11-12级并可能持续。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748" w:type="dxa"/>
            <w:tcBorders>
              <w:left w:val="single" w:color="auto" w:sz="12" w:space="0"/>
            </w:tcBorders>
            <w:noWrap w:val="0"/>
            <w:vAlign w:val="center"/>
          </w:tcPr>
          <w:p>
            <w:pPr>
              <w:widowControl/>
              <w:spacing w:line="336" w:lineRule="auto"/>
              <w:jc w:val="center"/>
              <w:rPr>
                <w:rFonts w:hint="eastAsia" w:ascii="宋体" w:hAnsi="宋体"/>
                <w:sz w:val="24"/>
              </w:rPr>
            </w:pPr>
            <w:r>
              <w:rPr>
                <w:rFonts w:hint="eastAsia" w:ascii="宋体" w:hAnsi="宋体"/>
                <w:sz w:val="24"/>
              </w:rPr>
              <w:t>Ⅲ级</w:t>
            </w:r>
          </w:p>
        </w:tc>
        <w:tc>
          <w:tcPr>
            <w:tcW w:w="1062" w:type="dxa"/>
            <w:noWrap w:val="0"/>
            <w:vAlign w:val="center"/>
          </w:tcPr>
          <w:p>
            <w:pPr>
              <w:widowControl/>
              <w:spacing w:line="336" w:lineRule="auto"/>
              <w:jc w:val="center"/>
              <w:rPr>
                <w:rFonts w:hint="eastAsia" w:ascii="宋体" w:hAnsi="宋体"/>
                <w:sz w:val="24"/>
              </w:rPr>
            </w:pPr>
            <w:r>
              <w:rPr>
                <w:rFonts w:hint="eastAsia" w:ascii="宋体" w:hAnsi="宋体"/>
                <w:sz w:val="24"/>
              </w:rPr>
              <w:t>较大</w:t>
            </w:r>
          </w:p>
        </w:tc>
        <w:tc>
          <w:tcPr>
            <w:tcW w:w="1392" w:type="dxa"/>
            <w:noWrap w:val="0"/>
            <w:vAlign w:val="center"/>
          </w:tcPr>
          <w:p>
            <w:pPr>
              <w:widowControl/>
              <w:spacing w:line="336" w:lineRule="auto"/>
              <w:rPr>
                <w:rFonts w:hint="eastAsia" w:ascii="宋体" w:hAnsi="宋体"/>
                <w:sz w:val="24"/>
              </w:rPr>
            </w:pPr>
            <w:r>
              <w:rPr>
                <w:rFonts w:hint="eastAsia" w:ascii="宋体" w:hAnsi="宋体"/>
                <w:sz w:val="24"/>
              </w:rPr>
              <w:fldChar w:fldCharType="begin"/>
            </w:r>
            <w:r>
              <w:rPr>
                <w:rFonts w:hint="eastAsia" w:ascii="宋体" w:hAnsi="宋体"/>
                <w:sz w:val="24"/>
              </w:rPr>
              <w:instrText xml:space="preserve"> INCLUDEPICTURE "http://www.jmqx.gov.cn/images/yjxh/typh_yellow.jpg" \* MERGEFORMATINET </w:instrText>
            </w:r>
            <w:r>
              <w:rPr>
                <w:rFonts w:hint="eastAsia" w:ascii="宋体" w:hAnsi="宋体"/>
                <w:sz w:val="24"/>
              </w:rPr>
              <w:fldChar w:fldCharType="separate"/>
            </w:r>
            <w:r>
              <w:rPr>
                <w:rFonts w:hint="eastAsia" w:ascii="宋体" w:hAnsi="宋体"/>
                <w:sz w:val="24"/>
              </w:rPr>
              <w:drawing>
                <wp:inline distT="0" distB="0" distL="114300" distR="114300">
                  <wp:extent cx="6096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r:link="rId11"/>
                          <a:stretch>
                            <a:fillRect/>
                          </a:stretch>
                        </pic:blipFill>
                        <pic:spPr>
                          <a:xfrm>
                            <a:off x="0" y="0"/>
                            <a:ext cx="609600" cy="495300"/>
                          </a:xfrm>
                          <a:prstGeom prst="rect">
                            <a:avLst/>
                          </a:prstGeom>
                          <a:noFill/>
                          <a:ln>
                            <a:noFill/>
                          </a:ln>
                        </pic:spPr>
                      </pic:pic>
                    </a:graphicData>
                  </a:graphic>
                </wp:inline>
              </w:drawing>
            </w:r>
            <w:r>
              <w:rPr>
                <w:rFonts w:hint="eastAsia" w:ascii="宋体" w:hAnsi="宋体"/>
                <w:sz w:val="24"/>
              </w:rPr>
              <w:fldChar w:fldCharType="end"/>
            </w:r>
          </w:p>
        </w:tc>
        <w:tc>
          <w:tcPr>
            <w:tcW w:w="5218" w:type="dxa"/>
            <w:tcBorders>
              <w:right w:val="single" w:color="auto" w:sz="12" w:space="0"/>
            </w:tcBorders>
            <w:noWrap w:val="0"/>
            <w:vAlign w:val="center"/>
          </w:tcPr>
          <w:p>
            <w:pPr>
              <w:spacing w:line="300" w:lineRule="exact"/>
              <w:rPr>
                <w:rFonts w:hint="eastAsia" w:ascii="宋体" w:hAnsi="宋体"/>
                <w:sz w:val="24"/>
              </w:rPr>
            </w:pPr>
            <w:r>
              <w:rPr>
                <w:rFonts w:hint="eastAsia" w:ascii="宋体" w:hAnsi="宋体"/>
                <w:sz w:val="24"/>
              </w:rPr>
              <w:t>24h内可能或者开始受热带气旋影响,平均风力可达8级以上或阵风11级以上；或者已经受热带气旋影响，平均风力为8-9级，或阵风9-10级并可能持续。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748" w:type="dxa"/>
            <w:vMerge w:val="restart"/>
            <w:tcBorders>
              <w:left w:val="single" w:color="auto" w:sz="12" w:space="0"/>
            </w:tcBorders>
            <w:noWrap w:val="0"/>
            <w:vAlign w:val="center"/>
          </w:tcPr>
          <w:p>
            <w:pPr>
              <w:widowControl/>
              <w:spacing w:line="336" w:lineRule="auto"/>
              <w:jc w:val="center"/>
              <w:rPr>
                <w:rFonts w:hint="eastAsia" w:ascii="宋体" w:hAnsi="宋体"/>
                <w:sz w:val="24"/>
              </w:rPr>
            </w:pPr>
            <w:r>
              <w:rPr>
                <w:rFonts w:hint="eastAsia" w:ascii="宋体" w:hAnsi="宋体"/>
                <w:sz w:val="24"/>
              </w:rPr>
              <w:t>Ⅳ级</w:t>
            </w:r>
          </w:p>
          <w:p>
            <w:pPr>
              <w:widowControl/>
              <w:spacing w:line="336" w:lineRule="auto"/>
              <w:jc w:val="center"/>
              <w:rPr>
                <w:rFonts w:hint="eastAsia" w:ascii="宋体" w:hAnsi="宋体"/>
                <w:sz w:val="24"/>
              </w:rPr>
            </w:pPr>
          </w:p>
        </w:tc>
        <w:tc>
          <w:tcPr>
            <w:tcW w:w="1062" w:type="dxa"/>
            <w:vMerge w:val="restart"/>
            <w:noWrap w:val="0"/>
            <w:vAlign w:val="center"/>
          </w:tcPr>
          <w:p>
            <w:pPr>
              <w:widowControl/>
              <w:spacing w:line="336" w:lineRule="auto"/>
              <w:jc w:val="center"/>
              <w:rPr>
                <w:rFonts w:hint="eastAsia" w:ascii="宋体" w:hAnsi="宋体"/>
                <w:sz w:val="24"/>
              </w:rPr>
            </w:pPr>
            <w:r>
              <w:rPr>
                <w:rFonts w:hint="eastAsia" w:ascii="宋体" w:hAnsi="宋体"/>
                <w:sz w:val="24"/>
              </w:rPr>
              <w:t>一般</w:t>
            </w:r>
          </w:p>
        </w:tc>
        <w:tc>
          <w:tcPr>
            <w:tcW w:w="1392" w:type="dxa"/>
            <w:tcBorders>
              <w:bottom w:val="single" w:color="auto" w:sz="4" w:space="0"/>
            </w:tcBorders>
            <w:noWrap w:val="0"/>
            <w:vAlign w:val="center"/>
          </w:tcPr>
          <w:p>
            <w:pPr>
              <w:spacing w:line="336" w:lineRule="auto"/>
              <w:rPr>
                <w:rFonts w:hint="eastAsia" w:ascii="宋体" w:hAnsi="宋体"/>
                <w:sz w:val="24"/>
              </w:rPr>
            </w:pPr>
            <w:r>
              <w:rPr>
                <w:rFonts w:hint="eastAsia" w:ascii="宋体" w:hAnsi="宋体"/>
                <w:sz w:val="24"/>
              </w:rPr>
              <w:fldChar w:fldCharType="begin"/>
            </w:r>
            <w:r>
              <w:rPr>
                <w:rFonts w:hint="eastAsia" w:ascii="宋体" w:hAnsi="宋体"/>
                <w:sz w:val="24"/>
              </w:rPr>
              <w:instrText xml:space="preserve"> INCLUDEPICTURE "http://www.jmqx.gov.cn/images/yjxh/typh_blut.jpg" \* MERGEFORMATINET </w:instrText>
            </w:r>
            <w:r>
              <w:rPr>
                <w:rFonts w:hint="eastAsia" w:ascii="宋体" w:hAnsi="宋体"/>
                <w:sz w:val="24"/>
              </w:rPr>
              <w:fldChar w:fldCharType="separate"/>
            </w:r>
            <w:r>
              <w:rPr>
                <w:rFonts w:hint="eastAsia" w:ascii="宋体" w:hAnsi="宋体"/>
                <w:sz w:val="24"/>
              </w:rPr>
              <w:drawing>
                <wp:inline distT="0" distB="0" distL="114300" distR="114300">
                  <wp:extent cx="590550" cy="5048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r:link="rId13"/>
                          <a:stretch>
                            <a:fillRect/>
                          </a:stretch>
                        </pic:blipFill>
                        <pic:spPr>
                          <a:xfrm>
                            <a:off x="0" y="0"/>
                            <a:ext cx="590550" cy="504825"/>
                          </a:xfrm>
                          <a:prstGeom prst="rect">
                            <a:avLst/>
                          </a:prstGeom>
                          <a:noFill/>
                          <a:ln>
                            <a:noFill/>
                          </a:ln>
                        </pic:spPr>
                      </pic:pic>
                    </a:graphicData>
                  </a:graphic>
                </wp:inline>
              </w:drawing>
            </w:r>
            <w:r>
              <w:rPr>
                <w:rFonts w:hint="eastAsia" w:ascii="宋体" w:hAnsi="宋体"/>
                <w:sz w:val="24"/>
              </w:rPr>
              <w:fldChar w:fldCharType="end"/>
            </w:r>
          </w:p>
        </w:tc>
        <w:tc>
          <w:tcPr>
            <w:tcW w:w="5218" w:type="dxa"/>
            <w:tcBorders>
              <w:bottom w:val="single" w:color="auto" w:sz="4" w:space="0"/>
              <w:right w:val="single" w:color="auto" w:sz="12" w:space="0"/>
            </w:tcBorders>
            <w:noWrap w:val="0"/>
            <w:vAlign w:val="center"/>
          </w:tcPr>
          <w:p>
            <w:pPr>
              <w:spacing w:line="340" w:lineRule="exact"/>
              <w:rPr>
                <w:rFonts w:hint="eastAsia" w:ascii="宋体" w:hAnsi="宋体"/>
                <w:sz w:val="24"/>
              </w:rPr>
            </w:pPr>
            <w:r>
              <w:rPr>
                <w:rFonts w:hint="eastAsia" w:ascii="宋体" w:hAnsi="宋体"/>
                <w:sz w:val="24"/>
              </w:rPr>
              <w:t>24h内可能或者开始受热带气旋影响,平均风力可达6级以上。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748" w:type="dxa"/>
            <w:vMerge w:val="continue"/>
            <w:tcBorders>
              <w:left w:val="single" w:color="auto" w:sz="12" w:space="0"/>
              <w:bottom w:val="single" w:color="000000" w:sz="4" w:space="0"/>
            </w:tcBorders>
            <w:noWrap w:val="0"/>
            <w:vAlign w:val="center"/>
          </w:tcPr>
          <w:p>
            <w:pPr>
              <w:widowControl/>
              <w:spacing w:line="336" w:lineRule="auto"/>
              <w:rPr>
                <w:rFonts w:hint="eastAsia" w:ascii="宋体" w:hAnsi="宋体"/>
                <w:sz w:val="24"/>
              </w:rPr>
            </w:pPr>
          </w:p>
        </w:tc>
        <w:tc>
          <w:tcPr>
            <w:tcW w:w="1062" w:type="dxa"/>
            <w:vMerge w:val="continue"/>
            <w:tcBorders>
              <w:bottom w:val="single" w:color="000000" w:sz="4" w:space="0"/>
            </w:tcBorders>
            <w:noWrap w:val="0"/>
            <w:vAlign w:val="center"/>
          </w:tcPr>
          <w:p>
            <w:pPr>
              <w:widowControl/>
              <w:spacing w:line="336" w:lineRule="auto"/>
              <w:rPr>
                <w:rFonts w:hint="eastAsia" w:ascii="宋体" w:hAnsi="宋体"/>
                <w:sz w:val="24"/>
              </w:rPr>
            </w:pPr>
          </w:p>
        </w:tc>
        <w:tc>
          <w:tcPr>
            <w:tcW w:w="1392" w:type="dxa"/>
            <w:tcBorders>
              <w:top w:val="single" w:color="auto" w:sz="4" w:space="0"/>
              <w:bottom w:val="single" w:color="000000" w:sz="4" w:space="0"/>
            </w:tcBorders>
            <w:noWrap w:val="0"/>
            <w:vAlign w:val="center"/>
          </w:tcPr>
          <w:p>
            <w:pPr>
              <w:spacing w:line="336" w:lineRule="auto"/>
              <w:rPr>
                <w:rFonts w:hint="eastAsia" w:ascii="宋体" w:hAnsi="宋体"/>
                <w:sz w:val="24"/>
              </w:rPr>
            </w:pPr>
            <w:r>
              <w:rPr>
                <w:rFonts w:hint="eastAsia" w:ascii="宋体" w:hAnsi="宋体"/>
                <w:sz w:val="24"/>
              </w:rPr>
              <w:fldChar w:fldCharType="begin"/>
            </w:r>
            <w:r>
              <w:rPr>
                <w:rFonts w:hint="eastAsia" w:ascii="宋体" w:hAnsi="宋体"/>
                <w:sz w:val="24"/>
              </w:rPr>
              <w:instrText xml:space="preserve"> INCLUDEPICTURE "http://www.jmqx.gov.cn/images/yjxh/typh_white.jpg" \* MERGEFORMATINET </w:instrText>
            </w:r>
            <w:r>
              <w:rPr>
                <w:rFonts w:hint="eastAsia" w:ascii="宋体" w:hAnsi="宋体"/>
                <w:sz w:val="24"/>
              </w:rPr>
              <w:fldChar w:fldCharType="separate"/>
            </w:r>
            <w:r>
              <w:rPr>
                <w:rFonts w:hint="eastAsia" w:ascii="宋体" w:hAnsi="宋体"/>
                <w:sz w:val="24"/>
              </w:rPr>
              <w:drawing>
                <wp:inline distT="0" distB="0" distL="114300" distR="114300">
                  <wp:extent cx="581025" cy="4953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r:link="rId15"/>
                          <a:stretch>
                            <a:fillRect/>
                          </a:stretch>
                        </pic:blipFill>
                        <pic:spPr>
                          <a:xfrm>
                            <a:off x="0" y="0"/>
                            <a:ext cx="581025" cy="495300"/>
                          </a:xfrm>
                          <a:prstGeom prst="rect">
                            <a:avLst/>
                          </a:prstGeom>
                          <a:noFill/>
                          <a:ln>
                            <a:noFill/>
                          </a:ln>
                        </pic:spPr>
                      </pic:pic>
                    </a:graphicData>
                  </a:graphic>
                </wp:inline>
              </w:drawing>
            </w:r>
            <w:r>
              <w:rPr>
                <w:rFonts w:hint="eastAsia" w:ascii="宋体" w:hAnsi="宋体"/>
                <w:sz w:val="24"/>
              </w:rPr>
              <w:fldChar w:fldCharType="end"/>
            </w:r>
          </w:p>
        </w:tc>
        <w:tc>
          <w:tcPr>
            <w:tcW w:w="5218" w:type="dxa"/>
            <w:tcBorders>
              <w:top w:val="single" w:color="auto" w:sz="4" w:space="0"/>
              <w:bottom w:val="single" w:color="000000" w:sz="4" w:space="0"/>
              <w:right w:val="single" w:color="auto" w:sz="12" w:space="0"/>
            </w:tcBorders>
            <w:noWrap w:val="0"/>
            <w:vAlign w:val="center"/>
          </w:tcPr>
          <w:p>
            <w:pPr>
              <w:spacing w:line="340" w:lineRule="exact"/>
              <w:rPr>
                <w:rFonts w:hint="eastAsia" w:ascii="宋体" w:hAnsi="宋体"/>
                <w:sz w:val="24"/>
              </w:rPr>
            </w:pPr>
            <w:r>
              <w:rPr>
                <w:rFonts w:hint="eastAsia" w:ascii="宋体" w:hAnsi="宋体"/>
                <w:sz w:val="24"/>
              </w:rPr>
              <w:t>48h内可能受热带气旋影响。</w:t>
            </w:r>
          </w:p>
        </w:tc>
      </w:tr>
    </w:tbl>
    <w:p>
      <w:pPr>
        <w:pStyle w:val="2"/>
        <w:spacing w:line="500" w:lineRule="exact"/>
        <w:jc w:val="center"/>
        <w:rPr>
          <w:rFonts w:hint="eastAsia" w:ascii="黑体" w:hAnsi="黑体" w:eastAsia="黑体" w:cs="黑体"/>
          <w:sz w:val="24"/>
          <w:szCs w:val="24"/>
          <w:lang w:val="en-US" w:eastAsia="zh-CN"/>
        </w:rPr>
      </w:pPr>
    </w:p>
    <w:p>
      <w:pPr>
        <w:pStyle w:val="2"/>
        <w:spacing w:line="500" w:lineRule="exact"/>
        <w:jc w:val="center"/>
        <w:rPr>
          <w:rFonts w:hint="eastAsia" w:ascii="黑体" w:hAnsi="黑体" w:eastAsia="黑体" w:cs="黑体"/>
          <w:sz w:val="24"/>
          <w:szCs w:val="24"/>
          <w:lang w:val="en-US" w:eastAsia="zh-CN"/>
        </w:rPr>
      </w:pPr>
    </w:p>
    <w:p>
      <w:pPr>
        <w:pStyle w:val="2"/>
        <w:spacing w:line="500" w:lineRule="exact"/>
        <w:jc w:val="center"/>
        <w:rPr>
          <w:rFonts w:hint="eastAsia" w:hAnsi="宋体"/>
          <w:sz w:val="28"/>
          <w:szCs w:val="28"/>
        </w:rPr>
      </w:pPr>
      <w:r>
        <w:rPr>
          <w:rFonts w:hint="eastAsia" w:ascii="黑体" w:hAnsi="黑体" w:eastAsia="黑体" w:cs="黑体"/>
          <w:sz w:val="24"/>
          <w:szCs w:val="24"/>
          <w:lang w:val="en-US" w:eastAsia="zh-CN"/>
        </w:rPr>
        <w:t>图2</w:t>
      </w:r>
      <w:r>
        <w:rPr>
          <w:rFonts w:hint="eastAsia" w:ascii="黑体" w:hAnsi="黑体" w:eastAsia="黑体" w:cs="黑体"/>
          <w:sz w:val="24"/>
          <w:szCs w:val="24"/>
        </w:rPr>
        <w:t>-</w:t>
      </w:r>
      <w:r>
        <w:rPr>
          <w:rFonts w:hint="eastAsia" w:ascii="黑体" w:hAnsi="黑体" w:eastAsia="黑体" w:cs="黑体"/>
          <w:sz w:val="24"/>
          <w:szCs w:val="24"/>
          <w:lang w:val="en-US" w:eastAsia="zh-CN"/>
        </w:rPr>
        <w:t>2</w:t>
      </w:r>
      <w:r>
        <w:rPr>
          <w:rFonts w:hint="eastAsia" w:ascii="黑体" w:hAnsi="黑体" w:eastAsia="黑体" w:cs="黑体"/>
          <w:sz w:val="24"/>
          <w:szCs w:val="24"/>
        </w:rPr>
        <w:t>自然灾害预警分级指标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791"/>
        <w:gridCol w:w="5508"/>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97" w:hRule="atLeast"/>
          <w:jc w:val="center"/>
        </w:trPr>
        <w:tc>
          <w:tcPr>
            <w:tcW w:w="8604" w:type="dxa"/>
            <w:gridSpan w:val="3"/>
            <w:shd w:val="clear" w:color="auto" w:fill="FFFFFF"/>
            <w:noWrap w:val="0"/>
            <w:tcMar>
              <w:top w:w="30" w:type="dxa"/>
              <w:left w:w="150" w:type="dxa"/>
              <w:bottom w:w="30" w:type="dxa"/>
              <w:right w:w="150" w:type="dxa"/>
            </w:tcMar>
            <w:vAlign w:val="center"/>
          </w:tcPr>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22" w:type="dxa"/>
                  <w:tcBorders>
                    <w:top w:val="single" w:color="auto" w:sz="12" w:space="0"/>
                    <w:left w:val="single" w:color="auto" w:sz="12" w:space="0"/>
                    <w:bottom w:val="single" w:color="000000" w:sz="4" w:space="0"/>
                    <w:right w:val="single" w:color="auto" w:sz="12" w:space="0"/>
                  </w:tcBorders>
                  <w:shd w:val="clear" w:color="auto" w:fill="8C8C8C"/>
                  <w:noWrap w:val="0"/>
                  <w:vAlign w:val="center"/>
                </w:tcPr>
                <w:p>
                  <w:pPr>
                    <w:widowControl/>
                    <w:spacing w:line="336" w:lineRule="auto"/>
                    <w:jc w:val="center"/>
                    <w:rPr>
                      <w:rFonts w:hint="eastAsia" w:ascii="宋体" w:hAnsi="宋体"/>
                      <w:sz w:val="24"/>
                    </w:rPr>
                  </w:pPr>
                  <w:r>
                    <w:rPr>
                      <w:rFonts w:hint="eastAsia" w:ascii="宋体" w:hAnsi="宋体"/>
                      <w:sz w:val="24"/>
                      <w:lang w:eastAsia="zh-CN"/>
                    </w:rPr>
                    <w:t>洪水</w:t>
                  </w:r>
                  <w:r>
                    <w:rPr>
                      <w:rFonts w:hint="eastAsia" w:ascii="宋体" w:hAnsi="宋体"/>
                      <w:sz w:val="24"/>
                    </w:rPr>
                    <w:t>预警级别划分</w:t>
                  </w:r>
                </w:p>
              </w:tc>
            </w:tr>
          </w:tbl>
          <w:p>
            <w:pPr>
              <w:widowControl/>
              <w:spacing w:line="336" w:lineRule="auto"/>
              <w:jc w:val="center"/>
              <w:rPr>
                <w:rFonts w:hint="eastAsia" w:ascii="Arial" w:hAnsi="Arial" w:cs="Arial"/>
                <w:i w:val="0"/>
                <w:caps w:val="0"/>
                <w:color w:val="000000"/>
                <w:spacing w:val="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29" w:hRule="atLeast"/>
          <w:jc w:val="center"/>
        </w:trPr>
        <w:tc>
          <w:tcPr>
            <w:tcW w:w="1791" w:type="dxa"/>
            <w:shd w:val="clear" w:color="auto" w:fill="FFFFFF"/>
            <w:noWrap w:val="0"/>
            <w:tcMar>
              <w:top w:w="30" w:type="dxa"/>
              <w:left w:w="150" w:type="dxa"/>
              <w:bottom w:w="30" w:type="dxa"/>
              <w:right w:w="150" w:type="dxa"/>
            </w:tcMar>
            <w:vAlign w:val="center"/>
          </w:tcPr>
          <w:p>
            <w:pPr>
              <w:widowControl/>
              <w:spacing w:line="336" w:lineRule="auto"/>
              <w:jc w:val="center"/>
              <w:rPr>
                <w:rFonts w:hint="eastAsia" w:ascii="宋体" w:hAnsi="宋体"/>
                <w:sz w:val="24"/>
                <w:lang w:eastAsia="zh-CN"/>
              </w:rPr>
            </w:pPr>
            <w:r>
              <w:rPr>
                <w:rFonts w:hint="eastAsia" w:ascii="宋体" w:hAnsi="宋体"/>
                <w:sz w:val="24"/>
                <w:lang w:eastAsia="zh-CN"/>
              </w:rPr>
              <w:t>等级</w:t>
            </w:r>
          </w:p>
        </w:tc>
        <w:tc>
          <w:tcPr>
            <w:tcW w:w="5508" w:type="dxa"/>
            <w:shd w:val="clear" w:color="auto" w:fill="FFFFFF"/>
            <w:noWrap w:val="0"/>
            <w:tcMar>
              <w:top w:w="30" w:type="dxa"/>
              <w:left w:w="150" w:type="dxa"/>
              <w:bottom w:w="30" w:type="dxa"/>
              <w:right w:w="150" w:type="dxa"/>
            </w:tcMar>
            <w:vAlign w:val="center"/>
          </w:tcPr>
          <w:p>
            <w:pPr>
              <w:widowControl/>
              <w:spacing w:line="336" w:lineRule="auto"/>
              <w:jc w:val="center"/>
              <w:rPr>
                <w:rFonts w:hint="default" w:ascii="宋体" w:hAnsi="宋体"/>
                <w:sz w:val="24"/>
              </w:rPr>
            </w:pPr>
            <w:r>
              <w:rPr>
                <w:rFonts w:hint="eastAsia" w:ascii="宋体" w:hAnsi="宋体"/>
                <w:sz w:val="24"/>
                <w:lang w:val="en-US" w:eastAsia="zh-CN"/>
              </w:rPr>
              <w:t>描述</w:t>
            </w:r>
          </w:p>
        </w:tc>
        <w:tc>
          <w:tcPr>
            <w:tcW w:w="1305" w:type="dxa"/>
            <w:shd w:val="clear" w:color="auto" w:fill="FFFFFF"/>
            <w:noWrap w:val="0"/>
            <w:tcMar>
              <w:top w:w="30" w:type="dxa"/>
              <w:left w:w="150" w:type="dxa"/>
              <w:bottom w:w="30" w:type="dxa"/>
              <w:right w:w="150" w:type="dxa"/>
            </w:tcMar>
            <w:vAlign w:val="center"/>
          </w:tcPr>
          <w:p>
            <w:pPr>
              <w:widowControl/>
              <w:spacing w:line="336" w:lineRule="auto"/>
              <w:jc w:val="center"/>
              <w:rPr>
                <w:rFonts w:hint="default" w:ascii="宋体" w:hAnsi="宋体"/>
                <w:sz w:val="24"/>
              </w:rPr>
            </w:pPr>
            <w:r>
              <w:rPr>
                <w:rFonts w:hint="eastAsia" w:ascii="宋体" w:hAnsi="宋体"/>
                <w:sz w:val="24"/>
                <w:lang w:val="en-US" w:eastAsia="zh-CN"/>
              </w:rPr>
              <w:t>预警信号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29" w:hRule="atLeast"/>
          <w:jc w:val="center"/>
        </w:trPr>
        <w:tc>
          <w:tcPr>
            <w:tcW w:w="1791" w:type="dxa"/>
            <w:shd w:val="clear" w:color="auto" w:fill="FFFFFF"/>
            <w:noWrap w:val="0"/>
            <w:tcMar>
              <w:top w:w="30" w:type="dxa"/>
              <w:left w:w="150" w:type="dxa"/>
              <w:bottom w:w="30" w:type="dxa"/>
              <w:right w:w="150" w:type="dxa"/>
            </w:tcMar>
            <w:vAlign w:val="center"/>
          </w:tcPr>
          <w:p>
            <w:pPr>
              <w:widowControl/>
              <w:spacing w:line="336" w:lineRule="auto"/>
              <w:jc w:val="center"/>
              <w:rPr>
                <w:rFonts w:hint="default" w:ascii="宋体" w:hAnsi="宋体"/>
                <w:sz w:val="24"/>
              </w:rPr>
            </w:pPr>
            <w:r>
              <w:rPr>
                <w:rFonts w:hint="default" w:ascii="宋体" w:hAnsi="宋体"/>
                <w:sz w:val="24"/>
                <w:lang w:val="en-US" w:eastAsia="zh-CN"/>
              </w:rPr>
              <w:t>蓝色预警信号</w:t>
            </w:r>
          </w:p>
        </w:tc>
        <w:tc>
          <w:tcPr>
            <w:tcW w:w="5508" w:type="dxa"/>
            <w:shd w:val="clear" w:color="auto" w:fill="FFFFFF"/>
            <w:noWrap w:val="0"/>
            <w:tcMar>
              <w:top w:w="30" w:type="dxa"/>
              <w:left w:w="150" w:type="dxa"/>
              <w:bottom w:w="30" w:type="dxa"/>
              <w:right w:w="150" w:type="dxa"/>
            </w:tcMar>
            <w:vAlign w:val="center"/>
          </w:tcPr>
          <w:p>
            <w:pPr>
              <w:widowControl/>
              <w:spacing w:line="336" w:lineRule="auto"/>
              <w:jc w:val="left"/>
              <w:rPr>
                <w:rFonts w:hint="default" w:ascii="宋体" w:hAnsi="宋体"/>
                <w:sz w:val="24"/>
                <w:lang w:val="en-US" w:eastAsia="zh-CN"/>
              </w:rPr>
            </w:pPr>
            <w:r>
              <w:rPr>
                <w:rFonts w:hint="default" w:ascii="宋体" w:hAnsi="宋体"/>
                <w:sz w:val="24"/>
                <w:lang w:val="en-US" w:eastAsia="zh-CN"/>
              </w:rPr>
              <w:t>表示预计水位可能达到或超过警戒水位。</w:t>
            </w:r>
          </w:p>
          <w:p>
            <w:pPr>
              <w:widowControl/>
              <w:spacing w:line="336" w:lineRule="auto"/>
              <w:jc w:val="left"/>
              <w:rPr>
                <w:rFonts w:hint="default" w:ascii="宋体" w:hAnsi="宋体"/>
                <w:sz w:val="24"/>
                <w:lang w:val="en-US" w:eastAsia="zh-CN"/>
              </w:rPr>
            </w:pPr>
            <w:r>
              <w:rPr>
                <w:rFonts w:hint="default" w:ascii="宋体" w:hAnsi="宋体"/>
                <w:sz w:val="24"/>
                <w:lang w:val="en-US" w:eastAsia="zh-CN"/>
              </w:rPr>
              <w:t>标准：满足下列条件之一。</w:t>
            </w:r>
          </w:p>
          <w:p>
            <w:pPr>
              <w:widowControl/>
              <w:spacing w:line="336" w:lineRule="auto"/>
              <w:jc w:val="left"/>
              <w:rPr>
                <w:rFonts w:hint="default" w:ascii="宋体" w:hAnsi="宋体"/>
                <w:sz w:val="24"/>
                <w:lang w:val="en-US" w:eastAsia="zh-CN"/>
              </w:rPr>
            </w:pPr>
            <w:r>
              <w:rPr>
                <w:rFonts w:hint="eastAsia" w:ascii="宋体" w:hAnsi="宋体"/>
                <w:sz w:val="24"/>
                <w:lang w:val="en-US" w:eastAsia="zh-CN"/>
              </w:rPr>
              <w:t>(</w:t>
            </w:r>
            <w:r>
              <w:rPr>
                <w:rFonts w:hint="default" w:ascii="宋体" w:hAnsi="宋体"/>
                <w:sz w:val="24"/>
                <w:lang w:val="en-US" w:eastAsia="zh-CN"/>
              </w:rPr>
              <w:t>1）水位（流量）接近警戒水位（流量）；</w:t>
            </w:r>
          </w:p>
          <w:p>
            <w:pPr>
              <w:widowControl/>
              <w:spacing w:line="336" w:lineRule="auto"/>
              <w:jc w:val="left"/>
              <w:rPr>
                <w:rFonts w:hint="default" w:ascii="宋体" w:hAnsi="宋体"/>
                <w:sz w:val="24"/>
              </w:rPr>
            </w:pPr>
            <w:r>
              <w:rPr>
                <w:rFonts w:hint="eastAsia" w:ascii="宋体" w:hAnsi="宋体"/>
                <w:sz w:val="24"/>
                <w:lang w:val="en-US" w:eastAsia="zh-CN"/>
              </w:rPr>
              <w:t>(</w:t>
            </w:r>
            <w:r>
              <w:rPr>
                <w:rFonts w:hint="default" w:ascii="宋体" w:hAnsi="宋体"/>
                <w:sz w:val="24"/>
                <w:lang w:val="en-US" w:eastAsia="zh-CN"/>
              </w:rPr>
              <w:t>2）洪水要素重现期接近5年。</w:t>
            </w:r>
          </w:p>
        </w:tc>
        <w:tc>
          <w:tcPr>
            <w:tcW w:w="1305" w:type="dxa"/>
            <w:shd w:val="clear" w:color="auto" w:fill="FFFFFF"/>
            <w:noWrap w:val="0"/>
            <w:tcMar>
              <w:top w:w="30" w:type="dxa"/>
              <w:left w:w="150" w:type="dxa"/>
              <w:bottom w:w="30" w:type="dxa"/>
              <w:right w:w="150" w:type="dxa"/>
            </w:tcMar>
            <w:vAlign w:val="center"/>
          </w:tcPr>
          <w:p>
            <w:pPr>
              <w:widowControl/>
              <w:spacing w:line="336" w:lineRule="auto"/>
              <w:jc w:val="center"/>
              <w:rPr>
                <w:rFonts w:hint="default" w:ascii="宋体" w:hAnsi="宋体"/>
                <w:sz w:val="24"/>
              </w:rPr>
            </w:pPr>
            <w:r>
              <w:rPr>
                <w:rFonts w:hint="eastAsia" w:ascii="宋体" w:hAnsi="宋体"/>
                <w:sz w:val="24"/>
                <w:lang w:val="en-US" w:eastAsia="zh-CN"/>
              </w:rPr>
              <w:drawing>
                <wp:anchor distT="0" distB="0" distL="114300" distR="114300" simplePos="0" relativeHeight="251661312" behindDoc="0" locked="0" layoutInCell="1" allowOverlap="1">
                  <wp:simplePos x="0" y="0"/>
                  <wp:positionH relativeFrom="column">
                    <wp:posOffset>-57150</wp:posOffset>
                  </wp:positionH>
                  <wp:positionV relativeFrom="paragraph">
                    <wp:posOffset>196215</wp:posOffset>
                  </wp:positionV>
                  <wp:extent cx="791845" cy="689610"/>
                  <wp:effectExtent l="0" t="0" r="8255" b="15240"/>
                  <wp:wrapTopAndBottom/>
                  <wp:docPr id="12" name="图片 14" descr="蓝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descr="蓝色"/>
                          <pic:cNvPicPr>
                            <a:picLocks noChangeAspect="1"/>
                          </pic:cNvPicPr>
                        </pic:nvPicPr>
                        <pic:blipFill>
                          <a:blip r:embed="rId16"/>
                          <a:stretch>
                            <a:fillRect/>
                          </a:stretch>
                        </pic:blipFill>
                        <pic:spPr>
                          <a:xfrm>
                            <a:off x="0" y="0"/>
                            <a:ext cx="791845" cy="689610"/>
                          </a:xfrm>
                          <a:prstGeom prst="rect">
                            <a:avLst/>
                          </a:prstGeom>
                          <a:noFill/>
                          <a:ln>
                            <a:noFill/>
                          </a:ln>
                        </pic:spPr>
                      </pic:pic>
                    </a:graphicData>
                  </a:graphic>
                </wp:anchor>
              </w:drawing>
            </w:r>
            <w:r>
              <w:rPr>
                <w:rFonts w:hint="eastAsia" w:ascii="宋体" w:hAnsi="宋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29" w:hRule="atLeast"/>
          <w:jc w:val="center"/>
        </w:trPr>
        <w:tc>
          <w:tcPr>
            <w:tcW w:w="1791" w:type="dxa"/>
            <w:shd w:val="clear" w:color="auto" w:fill="FFFFFF"/>
            <w:noWrap w:val="0"/>
            <w:tcMar>
              <w:top w:w="30" w:type="dxa"/>
              <w:left w:w="150" w:type="dxa"/>
              <w:bottom w:w="30" w:type="dxa"/>
              <w:right w:w="150" w:type="dxa"/>
            </w:tcMar>
            <w:vAlign w:val="center"/>
          </w:tcPr>
          <w:p>
            <w:pPr>
              <w:widowControl/>
              <w:spacing w:line="336" w:lineRule="auto"/>
              <w:jc w:val="center"/>
              <w:rPr>
                <w:rFonts w:hint="default" w:ascii="宋体" w:hAnsi="宋体"/>
                <w:sz w:val="24"/>
              </w:rPr>
            </w:pPr>
            <w:r>
              <w:rPr>
                <w:rFonts w:hint="default" w:ascii="宋体" w:hAnsi="宋体"/>
                <w:sz w:val="24"/>
                <w:lang w:val="en-US" w:eastAsia="zh-CN"/>
              </w:rPr>
              <w:t>黄色预警信号</w:t>
            </w:r>
          </w:p>
        </w:tc>
        <w:tc>
          <w:tcPr>
            <w:tcW w:w="5508" w:type="dxa"/>
            <w:shd w:val="clear" w:color="auto" w:fill="FFFFFF"/>
            <w:noWrap w:val="0"/>
            <w:tcMar>
              <w:top w:w="30" w:type="dxa"/>
              <w:left w:w="150" w:type="dxa"/>
              <w:bottom w:w="30" w:type="dxa"/>
              <w:right w:w="150" w:type="dxa"/>
            </w:tcMar>
            <w:vAlign w:val="center"/>
          </w:tcPr>
          <w:p>
            <w:pPr>
              <w:widowControl/>
              <w:spacing w:line="336" w:lineRule="auto"/>
              <w:jc w:val="left"/>
              <w:rPr>
                <w:rFonts w:hint="default" w:ascii="宋体" w:hAnsi="宋体"/>
                <w:sz w:val="24"/>
                <w:lang w:val="en-US" w:eastAsia="zh-CN"/>
              </w:rPr>
            </w:pPr>
            <w:r>
              <w:rPr>
                <w:rFonts w:hint="default" w:ascii="宋体" w:hAnsi="宋体"/>
                <w:sz w:val="24"/>
                <w:lang w:val="en-US" w:eastAsia="zh-CN"/>
              </w:rPr>
              <w:t>表示预计水位可能接近保证水位。</w:t>
            </w:r>
          </w:p>
          <w:p>
            <w:pPr>
              <w:widowControl/>
              <w:spacing w:line="336" w:lineRule="auto"/>
              <w:jc w:val="left"/>
              <w:rPr>
                <w:rFonts w:hint="default" w:ascii="宋体" w:hAnsi="宋体"/>
                <w:sz w:val="24"/>
                <w:lang w:val="en-US" w:eastAsia="zh-CN"/>
              </w:rPr>
            </w:pPr>
            <w:r>
              <w:rPr>
                <w:rFonts w:hint="default" w:ascii="宋体" w:hAnsi="宋体"/>
                <w:sz w:val="24"/>
                <w:lang w:val="en-US" w:eastAsia="zh-CN"/>
              </w:rPr>
              <w:t>标准：满足下列条件之一。</w:t>
            </w:r>
          </w:p>
          <w:p>
            <w:pPr>
              <w:widowControl/>
              <w:spacing w:line="336" w:lineRule="auto"/>
              <w:jc w:val="left"/>
              <w:rPr>
                <w:rFonts w:hint="default" w:ascii="宋体" w:hAnsi="宋体"/>
                <w:sz w:val="24"/>
                <w:lang w:val="en-US" w:eastAsia="zh-CN"/>
              </w:rPr>
            </w:pPr>
            <w:r>
              <w:rPr>
                <w:rFonts w:hint="default" w:ascii="宋体" w:hAnsi="宋体"/>
                <w:sz w:val="24"/>
                <w:lang w:val="en-US" w:eastAsia="zh-CN"/>
              </w:rPr>
              <w:t>（1）水位（流量）达到或超过警戒水位（流量）；</w:t>
            </w:r>
          </w:p>
          <w:p>
            <w:pPr>
              <w:widowControl/>
              <w:spacing w:line="336" w:lineRule="auto"/>
              <w:jc w:val="left"/>
              <w:rPr>
                <w:rFonts w:hint="default" w:ascii="宋体" w:hAnsi="宋体"/>
                <w:sz w:val="24"/>
              </w:rPr>
            </w:pPr>
            <w:r>
              <w:rPr>
                <w:rFonts w:hint="default" w:ascii="宋体" w:hAnsi="宋体"/>
                <w:sz w:val="24"/>
                <w:lang w:val="en-US" w:eastAsia="zh-CN"/>
              </w:rPr>
              <w:t>（2）洪水要素重现期达到或超过5年。</w:t>
            </w:r>
          </w:p>
        </w:tc>
        <w:tc>
          <w:tcPr>
            <w:tcW w:w="1305" w:type="dxa"/>
            <w:shd w:val="clear" w:color="auto" w:fill="FFFFFF"/>
            <w:noWrap w:val="0"/>
            <w:tcMar>
              <w:top w:w="30" w:type="dxa"/>
              <w:left w:w="150" w:type="dxa"/>
              <w:bottom w:w="30" w:type="dxa"/>
              <w:right w:w="150" w:type="dxa"/>
            </w:tcMar>
            <w:vAlign w:val="center"/>
          </w:tcPr>
          <w:p>
            <w:pPr>
              <w:widowControl/>
              <w:spacing w:line="336" w:lineRule="auto"/>
              <w:jc w:val="center"/>
              <w:rPr>
                <w:rFonts w:hint="default" w:ascii="宋体" w:hAnsi="宋体"/>
                <w:sz w:val="24"/>
              </w:rPr>
            </w:pPr>
            <w:r>
              <w:rPr>
                <w:rFonts w:hint="eastAsia" w:ascii="宋体" w:hAnsi="宋体"/>
                <w:sz w:val="24"/>
                <w:lang w:val="en-US" w:eastAsia="zh-CN"/>
              </w:rPr>
              <w:drawing>
                <wp:anchor distT="0" distB="0" distL="114300" distR="114300" simplePos="0" relativeHeight="251662336" behindDoc="1" locked="0" layoutInCell="1" allowOverlap="1">
                  <wp:simplePos x="0" y="0"/>
                  <wp:positionH relativeFrom="column">
                    <wp:posOffset>-38100</wp:posOffset>
                  </wp:positionH>
                  <wp:positionV relativeFrom="paragraph">
                    <wp:posOffset>205740</wp:posOffset>
                  </wp:positionV>
                  <wp:extent cx="770255" cy="695325"/>
                  <wp:effectExtent l="0" t="0" r="10795" b="9525"/>
                  <wp:wrapTight wrapText="bothSides">
                    <wp:wrapPolygon>
                      <wp:start x="0" y="0"/>
                      <wp:lineTo x="0" y="21304"/>
                      <wp:lineTo x="20834" y="21304"/>
                      <wp:lineTo x="20834" y="0"/>
                      <wp:lineTo x="0" y="0"/>
                    </wp:wrapPolygon>
                  </wp:wrapTight>
                  <wp:docPr id="13" name="图片 15" descr="黄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descr="黄色"/>
                          <pic:cNvPicPr>
                            <a:picLocks noChangeAspect="1"/>
                          </pic:cNvPicPr>
                        </pic:nvPicPr>
                        <pic:blipFill>
                          <a:blip r:embed="rId17"/>
                          <a:stretch>
                            <a:fillRect/>
                          </a:stretch>
                        </pic:blipFill>
                        <pic:spPr>
                          <a:xfrm>
                            <a:off x="0" y="0"/>
                            <a:ext cx="770255" cy="695325"/>
                          </a:xfrm>
                          <a:prstGeom prst="rect">
                            <a:avLst/>
                          </a:prstGeom>
                          <a:noFill/>
                          <a:ln>
                            <a:noFill/>
                          </a:ln>
                        </pic:spPr>
                      </pic:pic>
                    </a:graphicData>
                  </a:graphic>
                </wp:anchor>
              </w:drawing>
            </w:r>
            <w:r>
              <w:rPr>
                <w:rFonts w:hint="eastAsia" w:ascii="宋体" w:hAnsi="宋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29" w:hRule="atLeast"/>
          <w:jc w:val="center"/>
        </w:trPr>
        <w:tc>
          <w:tcPr>
            <w:tcW w:w="1791" w:type="dxa"/>
            <w:shd w:val="clear" w:color="auto" w:fill="FFFFFF"/>
            <w:noWrap w:val="0"/>
            <w:tcMar>
              <w:top w:w="30" w:type="dxa"/>
              <w:left w:w="150" w:type="dxa"/>
              <w:bottom w:w="30" w:type="dxa"/>
              <w:right w:w="150" w:type="dxa"/>
            </w:tcMar>
            <w:vAlign w:val="center"/>
          </w:tcPr>
          <w:p>
            <w:pPr>
              <w:widowControl/>
              <w:spacing w:line="336" w:lineRule="auto"/>
              <w:jc w:val="center"/>
              <w:rPr>
                <w:rFonts w:hint="default" w:ascii="宋体" w:hAnsi="宋体"/>
                <w:sz w:val="24"/>
              </w:rPr>
            </w:pPr>
            <w:r>
              <w:rPr>
                <w:rFonts w:hint="default" w:ascii="宋体" w:hAnsi="宋体"/>
                <w:sz w:val="24"/>
                <w:lang w:val="en-US" w:eastAsia="zh-CN"/>
              </w:rPr>
              <w:t>橙色预警信号</w:t>
            </w:r>
          </w:p>
        </w:tc>
        <w:tc>
          <w:tcPr>
            <w:tcW w:w="5508" w:type="dxa"/>
            <w:shd w:val="clear" w:color="auto" w:fill="FFFFFF"/>
            <w:noWrap w:val="0"/>
            <w:tcMar>
              <w:top w:w="30" w:type="dxa"/>
              <w:left w:w="150" w:type="dxa"/>
              <w:bottom w:w="30" w:type="dxa"/>
              <w:right w:w="150" w:type="dxa"/>
            </w:tcMar>
            <w:vAlign w:val="center"/>
          </w:tcPr>
          <w:p>
            <w:pPr>
              <w:widowControl/>
              <w:spacing w:line="336" w:lineRule="auto"/>
              <w:jc w:val="left"/>
              <w:rPr>
                <w:rFonts w:hint="default" w:ascii="宋体" w:hAnsi="宋体"/>
                <w:sz w:val="24"/>
                <w:lang w:val="en-US" w:eastAsia="zh-CN"/>
              </w:rPr>
            </w:pPr>
            <w:r>
              <w:rPr>
                <w:rFonts w:hint="default" w:ascii="宋体" w:hAnsi="宋体"/>
                <w:sz w:val="24"/>
                <w:lang w:val="en-US" w:eastAsia="zh-CN"/>
              </w:rPr>
              <w:t>表示预计水位可能达到或超过保证水位。</w:t>
            </w:r>
          </w:p>
          <w:p>
            <w:pPr>
              <w:widowControl/>
              <w:spacing w:line="336" w:lineRule="auto"/>
              <w:jc w:val="left"/>
              <w:rPr>
                <w:rFonts w:hint="default" w:ascii="宋体" w:hAnsi="宋体"/>
                <w:sz w:val="24"/>
                <w:lang w:val="en-US" w:eastAsia="zh-CN"/>
              </w:rPr>
            </w:pPr>
            <w:r>
              <w:rPr>
                <w:rFonts w:hint="default" w:ascii="宋体" w:hAnsi="宋体"/>
                <w:sz w:val="24"/>
                <w:lang w:val="en-US" w:eastAsia="zh-CN"/>
              </w:rPr>
              <w:t>标准：满足下列条件之一。</w:t>
            </w:r>
          </w:p>
          <w:p>
            <w:pPr>
              <w:widowControl/>
              <w:spacing w:line="336" w:lineRule="auto"/>
              <w:jc w:val="left"/>
              <w:rPr>
                <w:rFonts w:hint="default" w:ascii="宋体" w:hAnsi="宋体"/>
                <w:sz w:val="24"/>
                <w:lang w:val="en-US" w:eastAsia="zh-CN"/>
              </w:rPr>
            </w:pPr>
            <w:r>
              <w:rPr>
                <w:rFonts w:hint="default" w:ascii="宋体" w:hAnsi="宋体"/>
                <w:sz w:val="24"/>
                <w:lang w:val="en-US" w:eastAsia="zh-CN"/>
              </w:rPr>
              <w:t>（1）水位（流量）达到或超过保证水位（流量）；</w:t>
            </w:r>
          </w:p>
          <w:p>
            <w:pPr>
              <w:widowControl/>
              <w:spacing w:line="336" w:lineRule="auto"/>
              <w:jc w:val="left"/>
              <w:rPr>
                <w:rFonts w:hint="default" w:ascii="宋体" w:hAnsi="宋体"/>
                <w:sz w:val="24"/>
              </w:rPr>
            </w:pPr>
            <w:r>
              <w:rPr>
                <w:rFonts w:hint="default" w:ascii="宋体" w:hAnsi="宋体"/>
                <w:sz w:val="24"/>
                <w:lang w:val="en-US" w:eastAsia="zh-CN"/>
              </w:rPr>
              <w:t>（2）洪水要素重现期达到或超过20年。</w:t>
            </w:r>
          </w:p>
        </w:tc>
        <w:tc>
          <w:tcPr>
            <w:tcW w:w="1305" w:type="dxa"/>
            <w:shd w:val="clear" w:color="auto" w:fill="FFFFFF"/>
            <w:noWrap w:val="0"/>
            <w:tcMar>
              <w:top w:w="30" w:type="dxa"/>
              <w:left w:w="150" w:type="dxa"/>
              <w:bottom w:w="30" w:type="dxa"/>
              <w:right w:w="150" w:type="dxa"/>
            </w:tcMar>
            <w:vAlign w:val="center"/>
          </w:tcPr>
          <w:p>
            <w:pPr>
              <w:widowControl/>
              <w:spacing w:line="336" w:lineRule="auto"/>
              <w:jc w:val="center"/>
              <w:rPr>
                <w:rFonts w:hint="default" w:ascii="宋体" w:hAnsi="宋体"/>
                <w:sz w:val="24"/>
              </w:rPr>
            </w:pPr>
            <w:r>
              <w:rPr>
                <w:rFonts w:hint="eastAsia" w:ascii="宋体" w:hAnsi="宋体"/>
                <w:sz w:val="24"/>
                <w:lang w:val="en-US" w:eastAsia="zh-CN"/>
              </w:rPr>
              <w:drawing>
                <wp:anchor distT="0" distB="0" distL="114300" distR="114300" simplePos="0" relativeHeight="251663360" behindDoc="1" locked="0" layoutInCell="1" allowOverlap="1">
                  <wp:simplePos x="0" y="0"/>
                  <wp:positionH relativeFrom="column">
                    <wp:posOffset>-85725</wp:posOffset>
                  </wp:positionH>
                  <wp:positionV relativeFrom="paragraph">
                    <wp:posOffset>177165</wp:posOffset>
                  </wp:positionV>
                  <wp:extent cx="779780" cy="732790"/>
                  <wp:effectExtent l="0" t="0" r="1270" b="10160"/>
                  <wp:wrapTight wrapText="bothSides">
                    <wp:wrapPolygon>
                      <wp:start x="0" y="0"/>
                      <wp:lineTo x="0" y="20776"/>
                      <wp:lineTo x="21107" y="20776"/>
                      <wp:lineTo x="21107" y="0"/>
                      <wp:lineTo x="0" y="0"/>
                    </wp:wrapPolygon>
                  </wp:wrapTight>
                  <wp:docPr id="14" name="图片 16" descr="橙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6" descr="橙色"/>
                          <pic:cNvPicPr>
                            <a:picLocks noChangeAspect="1"/>
                          </pic:cNvPicPr>
                        </pic:nvPicPr>
                        <pic:blipFill>
                          <a:blip r:embed="rId18"/>
                          <a:stretch>
                            <a:fillRect/>
                          </a:stretch>
                        </pic:blipFill>
                        <pic:spPr>
                          <a:xfrm>
                            <a:off x="0" y="0"/>
                            <a:ext cx="779780" cy="732790"/>
                          </a:xfrm>
                          <a:prstGeom prst="rect">
                            <a:avLst/>
                          </a:prstGeom>
                          <a:noFill/>
                          <a:ln>
                            <a:noFill/>
                          </a:ln>
                        </pic:spPr>
                      </pic:pic>
                    </a:graphicData>
                  </a:graphic>
                </wp:anchor>
              </w:drawing>
            </w:r>
            <w:r>
              <w:rPr>
                <w:rFonts w:hint="eastAsia" w:ascii="宋体" w:hAnsi="宋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1791" w:type="dxa"/>
            <w:shd w:val="clear" w:color="auto" w:fill="FFFFFF"/>
            <w:noWrap w:val="0"/>
            <w:tcMar>
              <w:top w:w="30" w:type="dxa"/>
              <w:left w:w="150" w:type="dxa"/>
              <w:bottom w:w="30" w:type="dxa"/>
              <w:right w:w="150" w:type="dxa"/>
            </w:tcMar>
            <w:vAlign w:val="center"/>
          </w:tcPr>
          <w:p>
            <w:pPr>
              <w:widowControl/>
              <w:spacing w:line="336" w:lineRule="auto"/>
              <w:jc w:val="center"/>
              <w:rPr>
                <w:rFonts w:hint="default" w:ascii="宋体" w:hAnsi="宋体"/>
                <w:sz w:val="24"/>
              </w:rPr>
            </w:pPr>
            <w:r>
              <w:rPr>
                <w:rFonts w:hint="default" w:ascii="宋体" w:hAnsi="宋体"/>
                <w:sz w:val="24"/>
                <w:lang w:val="en-US" w:eastAsia="zh-CN"/>
              </w:rPr>
              <w:t>红色预警信号</w:t>
            </w:r>
          </w:p>
        </w:tc>
        <w:tc>
          <w:tcPr>
            <w:tcW w:w="5508" w:type="dxa"/>
            <w:shd w:val="clear" w:color="auto" w:fill="FFFFFF"/>
            <w:noWrap w:val="0"/>
            <w:tcMar>
              <w:top w:w="30" w:type="dxa"/>
              <w:left w:w="150" w:type="dxa"/>
              <w:bottom w:w="30" w:type="dxa"/>
              <w:right w:w="150" w:type="dxa"/>
            </w:tcMar>
            <w:vAlign w:val="center"/>
          </w:tcPr>
          <w:p>
            <w:pPr>
              <w:widowControl/>
              <w:spacing w:line="336" w:lineRule="auto"/>
              <w:jc w:val="left"/>
              <w:rPr>
                <w:rFonts w:hint="default" w:ascii="宋体" w:hAnsi="宋体"/>
                <w:sz w:val="24"/>
                <w:lang w:val="en-US" w:eastAsia="zh-CN"/>
              </w:rPr>
            </w:pPr>
            <w:r>
              <w:rPr>
                <w:rFonts w:hint="default" w:ascii="宋体" w:hAnsi="宋体"/>
                <w:sz w:val="24"/>
                <w:lang w:val="en-US" w:eastAsia="zh-CN"/>
              </w:rPr>
              <w:t>表示预计水位可能达到或超过堤防设计水位/堤顶高程/50年一遇水位。  </w:t>
            </w:r>
          </w:p>
          <w:p>
            <w:pPr>
              <w:widowControl/>
              <w:spacing w:line="336" w:lineRule="auto"/>
              <w:jc w:val="left"/>
              <w:rPr>
                <w:rFonts w:hint="default" w:ascii="宋体" w:hAnsi="宋体"/>
                <w:sz w:val="24"/>
                <w:lang w:val="en-US" w:eastAsia="zh-CN"/>
              </w:rPr>
            </w:pPr>
            <w:r>
              <w:rPr>
                <w:rFonts w:hint="default" w:ascii="宋体" w:hAnsi="宋体"/>
                <w:sz w:val="24"/>
                <w:lang w:val="en-US" w:eastAsia="zh-CN"/>
              </w:rPr>
              <w:t>标准：满足下列条件之一。</w:t>
            </w:r>
          </w:p>
          <w:p>
            <w:pPr>
              <w:widowControl/>
              <w:spacing w:line="336" w:lineRule="auto"/>
              <w:jc w:val="left"/>
              <w:rPr>
                <w:rFonts w:hint="default" w:ascii="宋体" w:hAnsi="宋体"/>
                <w:sz w:val="24"/>
                <w:lang w:val="en-US" w:eastAsia="zh-CN"/>
              </w:rPr>
            </w:pPr>
            <w:r>
              <w:rPr>
                <w:rFonts w:hint="default" w:ascii="宋体" w:hAnsi="宋体"/>
                <w:sz w:val="24"/>
                <w:lang w:val="en-US" w:eastAsia="zh-CN"/>
              </w:rPr>
              <w:t>（1）水位（流量）达到或超过历史最高水位（最大流量）；</w:t>
            </w:r>
          </w:p>
          <w:p>
            <w:pPr>
              <w:widowControl/>
              <w:spacing w:line="336" w:lineRule="auto"/>
              <w:jc w:val="left"/>
              <w:rPr>
                <w:rFonts w:hint="default" w:ascii="宋体" w:hAnsi="宋体"/>
                <w:sz w:val="24"/>
              </w:rPr>
            </w:pPr>
            <w:r>
              <w:rPr>
                <w:rFonts w:hint="default" w:ascii="宋体" w:hAnsi="宋体"/>
                <w:sz w:val="24"/>
                <w:lang w:val="en-US" w:eastAsia="zh-CN"/>
              </w:rPr>
              <w:t>（2）洪水要素重现期达到或超过50年。</w:t>
            </w:r>
          </w:p>
        </w:tc>
        <w:tc>
          <w:tcPr>
            <w:tcW w:w="1305" w:type="dxa"/>
            <w:shd w:val="clear" w:color="auto" w:fill="FFFFFF"/>
            <w:noWrap w:val="0"/>
            <w:tcMar>
              <w:top w:w="30" w:type="dxa"/>
              <w:left w:w="150" w:type="dxa"/>
              <w:bottom w:w="30" w:type="dxa"/>
              <w:right w:w="150" w:type="dxa"/>
            </w:tcMar>
            <w:vAlign w:val="center"/>
          </w:tcPr>
          <w:p>
            <w:pPr>
              <w:widowControl/>
              <w:spacing w:line="336" w:lineRule="auto"/>
              <w:jc w:val="center"/>
              <w:rPr>
                <w:rFonts w:hint="default" w:ascii="宋体" w:hAnsi="宋体"/>
                <w:sz w:val="24"/>
              </w:rPr>
            </w:pPr>
            <w:r>
              <w:rPr>
                <w:rFonts w:hint="eastAsia" w:ascii="宋体" w:hAnsi="宋体"/>
                <w:sz w:val="24"/>
                <w:lang w:val="en-US" w:eastAsia="zh-CN"/>
              </w:rPr>
              <w:drawing>
                <wp:anchor distT="0" distB="0" distL="114300" distR="114300" simplePos="0" relativeHeight="251664384" behindDoc="1" locked="0" layoutInCell="1" allowOverlap="1">
                  <wp:simplePos x="0" y="0"/>
                  <wp:positionH relativeFrom="column">
                    <wp:posOffset>-46355</wp:posOffset>
                  </wp:positionH>
                  <wp:positionV relativeFrom="paragraph">
                    <wp:posOffset>424815</wp:posOffset>
                  </wp:positionV>
                  <wp:extent cx="827405" cy="746760"/>
                  <wp:effectExtent l="0" t="0" r="10795" b="15240"/>
                  <wp:wrapTight wrapText="bothSides">
                    <wp:wrapPolygon>
                      <wp:start x="0" y="0"/>
                      <wp:lineTo x="0" y="20939"/>
                      <wp:lineTo x="20887" y="20939"/>
                      <wp:lineTo x="20887" y="0"/>
                      <wp:lineTo x="0" y="0"/>
                    </wp:wrapPolygon>
                  </wp:wrapTight>
                  <wp:docPr id="15" name="图片 17" descr="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descr="红色"/>
                          <pic:cNvPicPr>
                            <a:picLocks noChangeAspect="1"/>
                          </pic:cNvPicPr>
                        </pic:nvPicPr>
                        <pic:blipFill>
                          <a:blip r:embed="rId19"/>
                          <a:stretch>
                            <a:fillRect/>
                          </a:stretch>
                        </pic:blipFill>
                        <pic:spPr>
                          <a:xfrm>
                            <a:off x="0" y="0"/>
                            <a:ext cx="827405" cy="746760"/>
                          </a:xfrm>
                          <a:prstGeom prst="rect">
                            <a:avLst/>
                          </a:prstGeom>
                          <a:noFill/>
                          <a:ln>
                            <a:noFill/>
                          </a:ln>
                        </pic:spPr>
                      </pic:pic>
                    </a:graphicData>
                  </a:graphic>
                </wp:anchor>
              </w:drawing>
            </w:r>
            <w:r>
              <w:rPr>
                <w:rFonts w:hint="eastAsia" w:ascii="宋体" w:hAnsi="宋体"/>
                <w:sz w:val="24"/>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预警发布程序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应急办公室值班人员将规范性文件规定的渠道接收到汛情、台风预测信息后，按以下程序发布预警信息；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值班人员将接收到的汛情、台风预测信息报告应急指挥部总指挥；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应急指挥部总指挥将汛情、台风预测信息报告各应急小组组长；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遇暴风、暴雨、台风、雷电等恶劣天气，各科室、部门要加强值班值守，与气象、水利等部门保持密切联系，了解降雨、峰值情况，针对可能出现的路基、路面、工程设施及其他生产经营设施水毁、风毁灾害，研究防御对策，明确防御重点，及时向社会发布预警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根据事态的可能发展情况和采取措施的效果，预警可以升级、降级或解除。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预警结束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当发生以下情况时可解除预警：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有关公共信息部门已经解除汛情、台风预警信息；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公司受到汛情、台风的威胁已经消除。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应急办公室落实预警信息，解决相应的问题后，应将有关处置情况反馈给应急指挥部，应急指挥部确认上述情况后，由应急指挥部通知各部门宣布预警结束。</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第五章 </w:t>
      </w:r>
      <w:r>
        <w:rPr>
          <w:rFonts w:hint="eastAsia" w:ascii="黑体" w:hAnsi="黑体" w:eastAsia="黑体" w:cs="黑体"/>
          <w:sz w:val="32"/>
          <w:szCs w:val="32"/>
        </w:rPr>
        <w:t>处置程序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第十一条 </w:t>
      </w:r>
      <w:r>
        <w:rPr>
          <w:rFonts w:hint="eastAsia" w:ascii="楷体_GB2312" w:hAnsi="楷体_GB2312" w:eastAsia="楷体_GB2312" w:cs="楷体_GB2312"/>
          <w:sz w:val="32"/>
          <w:szCs w:val="32"/>
        </w:rPr>
        <w:t xml:space="preserve">信息报告与通知方式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应急准备的关键在于对汛情、台风的预测。公司应急办公室在公司应急指挥部设立24小时值班岗位，通过法定部门的预报获取自然灾害预测信息：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）接收市气象局发布的灾害性天气预报信息；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）接收市防汛抗旱总指挥部发布的洪水、风暴潮、台风等预报信息；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）接收国家海洋部门通报的海啸预警信息。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公司应急值班人员通过上述渠道接收到汛情、台风预测信息后，应迅速通知本公司应急指挥部总指挥及本预案所涉及的部门及人员，同时应按以下事项做好记录：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洪水、台风等级及预测发展趋势；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洪水、台风的预计持续时间；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预警信息来源及接收时间；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被通知人的单位、姓名、电话号码及通知时间；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附加信息。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记录应如实填写在《日照市阳光合源电气制造有限公司24小时应急安全值班本》。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在获知汛情、台风预测信息的基础上，各部门应根公司在本预案中所承担的任务做好应急组织准备、技术准备和物资准备，保证能随时启动应急响应。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第十二条 </w:t>
      </w:r>
      <w:r>
        <w:rPr>
          <w:rFonts w:hint="eastAsia" w:ascii="楷体_GB2312" w:hAnsi="楷体_GB2312" w:eastAsia="楷体_GB2312" w:cs="楷体_GB2312"/>
          <w:sz w:val="32"/>
          <w:szCs w:val="32"/>
        </w:rPr>
        <w:t>信息上报与通报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根据灾后事故的类型和严重程度，应急指挥部必须按照法律、法规和标准的规定将事故有关情况在1小时内尽快以电话方式向日照市安监局、消防、公安、医疗等相关部门报告。政府相关部门联系电话见附录。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报告和通报的信息内容如下：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将要发生或已发生汛情、台风登记；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通报人的姓名和电话号码；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汛情、台风灾害时间或预期持续时间；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实际事故损失，是否会产生企业外效应；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应急行动级别。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第十三条 </w:t>
      </w:r>
      <w:r>
        <w:rPr>
          <w:rFonts w:hint="eastAsia" w:ascii="楷体_GB2312" w:hAnsi="楷体_GB2312" w:eastAsia="楷体_GB2312" w:cs="楷体_GB2312"/>
          <w:sz w:val="32"/>
          <w:szCs w:val="32"/>
        </w:rPr>
        <w:t>应急行动人员之间的信息联系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公司内部应急人员之间信息联系可采用有线和无线两套系统配合使用，即电话或手机等方式。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相关政府应急部门、公司应急指挥部、各应急组成员的联系电话见附件。</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第六章 </w:t>
      </w:r>
      <w:r>
        <w:rPr>
          <w:rFonts w:hint="eastAsia" w:ascii="黑体" w:hAnsi="黑体" w:eastAsia="黑体" w:cs="黑体"/>
          <w:sz w:val="32"/>
          <w:szCs w:val="32"/>
        </w:rPr>
        <w:t>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第十四条 </w:t>
      </w:r>
      <w:r>
        <w:rPr>
          <w:rFonts w:hint="eastAsia" w:ascii="楷体_GB2312" w:hAnsi="楷体_GB2312" w:eastAsia="楷体_GB2312" w:cs="楷体_GB2312"/>
          <w:sz w:val="32"/>
          <w:szCs w:val="32"/>
        </w:rPr>
        <w:t>响应程序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当接收到汛情、台风白色、蓝色和黄色预警信号时，由下属各科室、部门自行组织响应，并将受灾情况及应急救援情况及时上报应急指挥部总指挥。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当接收到汛情、台风橙色或红色预警信号时，按以下程序进行响应。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4860"/>
        <w:gridCol w:w="1983"/>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3" w:type="dxa"/>
            <w:gridSpan w:val="3"/>
            <w:shd w:val="clear" w:color="auto" w:fill="999999"/>
            <w:noWrap w:val="0"/>
            <w:vAlign w:val="center"/>
          </w:tcPr>
          <w:p>
            <w:pPr>
              <w:spacing w:line="400" w:lineRule="exact"/>
              <w:jc w:val="center"/>
              <w:rPr>
                <w:rFonts w:hint="eastAsia" w:ascii="宋体" w:hAnsi="宋体"/>
                <w:bCs/>
                <w:sz w:val="24"/>
              </w:rPr>
            </w:pPr>
            <w:r>
              <w:rPr>
                <w:rFonts w:hint="eastAsia" w:ascii="宋体" w:hAnsi="宋体"/>
                <w:bCs/>
                <w:sz w:val="24"/>
              </w:rPr>
              <w:t>台风橙色或红色预警信号</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noWrap w:val="0"/>
            <w:vAlign w:val="center"/>
          </w:tcPr>
          <w:p>
            <w:pPr>
              <w:spacing w:line="400" w:lineRule="exact"/>
              <w:jc w:val="center"/>
              <w:rPr>
                <w:rFonts w:hint="eastAsia" w:ascii="宋体" w:hAnsi="宋体"/>
                <w:bCs/>
                <w:sz w:val="24"/>
              </w:rPr>
            </w:pPr>
            <w:r>
              <w:rPr>
                <w:rFonts w:hint="eastAsia" w:ascii="宋体" w:hAnsi="宋体"/>
                <w:bCs/>
                <w:sz w:val="24"/>
              </w:rPr>
              <w:t>执行部门/人</w:t>
            </w:r>
          </w:p>
        </w:tc>
        <w:tc>
          <w:tcPr>
            <w:tcW w:w="4860" w:type="dxa"/>
            <w:noWrap w:val="0"/>
            <w:vAlign w:val="center"/>
          </w:tcPr>
          <w:p>
            <w:pPr>
              <w:spacing w:line="400" w:lineRule="exact"/>
              <w:jc w:val="center"/>
              <w:rPr>
                <w:rFonts w:hint="eastAsia" w:ascii="宋体" w:hAnsi="宋体"/>
                <w:bCs/>
                <w:sz w:val="24"/>
              </w:rPr>
            </w:pPr>
            <w:r>
              <w:rPr>
                <w:rFonts w:hint="eastAsia" w:ascii="宋体" w:hAnsi="宋体"/>
                <w:bCs/>
                <w:sz w:val="24"/>
              </w:rPr>
              <w:t>行   动</w:t>
            </w:r>
          </w:p>
        </w:tc>
        <w:tc>
          <w:tcPr>
            <w:tcW w:w="1983" w:type="dxa"/>
            <w:noWrap w:val="0"/>
            <w:vAlign w:val="center"/>
          </w:tcPr>
          <w:p>
            <w:pPr>
              <w:spacing w:line="400" w:lineRule="exact"/>
              <w:jc w:val="center"/>
              <w:rPr>
                <w:rFonts w:hint="eastAsia" w:ascii="宋体" w:hAnsi="宋体"/>
                <w:bCs/>
                <w:sz w:val="24"/>
              </w:rPr>
            </w:pPr>
            <w:r>
              <w:rPr>
                <w:rFonts w:hint="eastAsia" w:ascii="宋体" w:hAnsi="宋体"/>
                <w:bCs/>
                <w:sz w:val="24"/>
              </w:rPr>
              <w:t>要  求</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Merge w:val="restart"/>
            <w:noWrap w:val="0"/>
            <w:vAlign w:val="center"/>
          </w:tcPr>
          <w:p>
            <w:pPr>
              <w:spacing w:line="400" w:lineRule="exact"/>
              <w:rPr>
                <w:rFonts w:hint="eastAsia" w:ascii="宋体" w:hAnsi="宋体"/>
                <w:b/>
                <w:bCs/>
                <w:sz w:val="24"/>
              </w:rPr>
            </w:pPr>
            <w:r>
              <w:rPr>
                <w:rFonts w:hint="eastAsia" w:ascii="宋体" w:hAnsi="宋体"/>
                <w:sz w:val="24"/>
              </w:rPr>
              <w:t>公司应急指挥部应急值班人员</w:t>
            </w:r>
          </w:p>
        </w:tc>
        <w:tc>
          <w:tcPr>
            <w:tcW w:w="4860" w:type="dxa"/>
            <w:noWrap w:val="0"/>
            <w:vAlign w:val="center"/>
          </w:tcPr>
          <w:p>
            <w:pPr>
              <w:spacing w:line="400" w:lineRule="exact"/>
              <w:rPr>
                <w:rFonts w:hint="eastAsia" w:ascii="宋体" w:hAnsi="宋体"/>
                <w:sz w:val="24"/>
              </w:rPr>
            </w:pPr>
            <w:r>
              <w:rPr>
                <w:rFonts w:hint="eastAsia" w:ascii="宋体" w:hAnsi="宋体"/>
                <w:sz w:val="24"/>
              </w:rPr>
              <w:t>及时接收气象信息。实时了解现场应急情况，并与市</w:t>
            </w:r>
            <w:r>
              <w:rPr>
                <w:rFonts w:hint="eastAsia" w:ascii="宋体" w:hAnsi="宋体"/>
                <w:sz w:val="24"/>
                <w:lang w:eastAsia="zh-CN"/>
              </w:rPr>
              <w:t>防汛抗旱总指挥部</w:t>
            </w:r>
            <w:r>
              <w:rPr>
                <w:rFonts w:hint="eastAsia" w:ascii="宋体" w:hAnsi="宋体"/>
                <w:sz w:val="24"/>
              </w:rPr>
              <w:t>保持持续联系，听取指令，报告公司防抗台风信息。</w:t>
            </w:r>
          </w:p>
        </w:tc>
        <w:tc>
          <w:tcPr>
            <w:tcW w:w="1983" w:type="dxa"/>
            <w:vMerge w:val="restart"/>
            <w:noWrap w:val="0"/>
            <w:vAlign w:val="center"/>
          </w:tcPr>
          <w:p>
            <w:pPr>
              <w:spacing w:line="400" w:lineRule="exact"/>
              <w:rPr>
                <w:rFonts w:hint="eastAsia" w:ascii="宋体" w:hAnsi="宋体"/>
                <w:sz w:val="24"/>
              </w:rPr>
            </w:pPr>
            <w:r>
              <w:rPr>
                <w:rFonts w:hint="eastAsia" w:ascii="宋体" w:hAnsi="宋体"/>
                <w:sz w:val="24"/>
              </w:rPr>
              <w:t>记录、确认后要迅速报告。</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Merge w:val="continue"/>
            <w:noWrap w:val="0"/>
            <w:vAlign w:val="center"/>
          </w:tcPr>
          <w:p>
            <w:pPr>
              <w:spacing w:line="400" w:lineRule="exact"/>
              <w:rPr>
                <w:rFonts w:hint="eastAsia" w:ascii="宋体" w:hAnsi="宋体"/>
                <w:spacing w:val="-20"/>
                <w:sz w:val="24"/>
              </w:rPr>
            </w:pPr>
          </w:p>
        </w:tc>
        <w:tc>
          <w:tcPr>
            <w:tcW w:w="4860" w:type="dxa"/>
            <w:noWrap w:val="0"/>
            <w:vAlign w:val="center"/>
          </w:tcPr>
          <w:p>
            <w:pPr>
              <w:spacing w:line="400" w:lineRule="exact"/>
              <w:rPr>
                <w:rFonts w:hint="eastAsia" w:ascii="宋体" w:hAnsi="宋体"/>
                <w:sz w:val="24"/>
              </w:rPr>
            </w:pPr>
            <w:r>
              <w:rPr>
                <w:rFonts w:hint="eastAsia" w:ascii="宋体" w:hAnsi="宋体"/>
                <w:sz w:val="24"/>
              </w:rPr>
              <w:t>将现场实时情况随时报总指挥、副总指挥。</w:t>
            </w:r>
          </w:p>
        </w:tc>
        <w:tc>
          <w:tcPr>
            <w:tcW w:w="1983" w:type="dxa"/>
            <w:vMerge w:val="continue"/>
            <w:noWrap w:val="0"/>
            <w:vAlign w:val="center"/>
          </w:tcPr>
          <w:p>
            <w:pPr>
              <w:spacing w:line="400" w:lineRule="exact"/>
              <w:rPr>
                <w:rFonts w:hint="eastAsia" w:ascii="宋体" w:hAnsi="宋体"/>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Merge w:val="restart"/>
            <w:noWrap w:val="0"/>
            <w:vAlign w:val="center"/>
          </w:tcPr>
          <w:p>
            <w:pPr>
              <w:spacing w:line="400" w:lineRule="exact"/>
              <w:rPr>
                <w:rFonts w:hint="eastAsia"/>
                <w:sz w:val="24"/>
              </w:rPr>
            </w:pPr>
            <w:r>
              <w:rPr>
                <w:rFonts w:hint="eastAsia" w:ascii="宋体" w:hAnsi="宋体"/>
                <w:sz w:val="24"/>
              </w:rPr>
              <w:t>公司应急指挥部总指挥</w:t>
            </w:r>
          </w:p>
        </w:tc>
        <w:tc>
          <w:tcPr>
            <w:tcW w:w="4860" w:type="dxa"/>
            <w:noWrap w:val="0"/>
            <w:vAlign w:val="center"/>
          </w:tcPr>
          <w:p>
            <w:pPr>
              <w:spacing w:line="340" w:lineRule="exact"/>
              <w:rPr>
                <w:rFonts w:hint="eastAsia" w:ascii="宋体" w:hAnsi="宋体"/>
                <w:sz w:val="24"/>
              </w:rPr>
            </w:pPr>
            <w:r>
              <w:rPr>
                <w:rFonts w:hint="eastAsia" w:ascii="宋体" w:hAnsi="宋体"/>
                <w:sz w:val="24"/>
              </w:rPr>
              <w:t>在市应急指挥部</w:t>
            </w:r>
            <w:r>
              <w:rPr>
                <w:rFonts w:hint="eastAsia" w:ascii="宋体" w:hAnsi="宋体"/>
                <w:sz w:val="24"/>
                <w:lang w:eastAsia="zh-CN"/>
              </w:rPr>
              <w:t>和集团公司应急指挥部</w:t>
            </w:r>
            <w:r>
              <w:rPr>
                <w:rFonts w:hint="eastAsia" w:ascii="宋体" w:hAnsi="宋体"/>
                <w:sz w:val="24"/>
              </w:rPr>
              <w:t>的统一部署下，协助指挥本公司防台应急行动。</w:t>
            </w:r>
          </w:p>
        </w:tc>
        <w:tc>
          <w:tcPr>
            <w:tcW w:w="1983" w:type="dxa"/>
            <w:vMerge w:val="restart"/>
            <w:noWrap w:val="0"/>
            <w:vAlign w:val="center"/>
          </w:tcPr>
          <w:p>
            <w:pPr>
              <w:spacing w:line="300" w:lineRule="exact"/>
              <w:rPr>
                <w:rFonts w:hint="eastAsia" w:ascii="宋体" w:hAnsi="宋体"/>
                <w:sz w:val="24"/>
              </w:rPr>
            </w:pPr>
            <w:r>
              <w:rPr>
                <w:rFonts w:hint="eastAsia" w:ascii="宋体" w:hAnsi="宋体"/>
                <w:sz w:val="24"/>
              </w:rPr>
              <w:t>抢险救援工作应遵循以人为本原则；力保评估准确，决策及时，保障有力，协调到位。</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620" w:type="dxa"/>
            <w:vMerge w:val="continue"/>
            <w:noWrap w:val="0"/>
            <w:vAlign w:val="center"/>
          </w:tcPr>
          <w:p>
            <w:pPr>
              <w:spacing w:line="400" w:lineRule="exact"/>
              <w:rPr>
                <w:rFonts w:hint="eastAsia" w:ascii="宋体" w:hAnsi="宋体"/>
                <w:sz w:val="24"/>
              </w:rPr>
            </w:pPr>
          </w:p>
        </w:tc>
        <w:tc>
          <w:tcPr>
            <w:tcW w:w="4860" w:type="dxa"/>
            <w:noWrap w:val="0"/>
            <w:vAlign w:val="center"/>
          </w:tcPr>
          <w:p>
            <w:pPr>
              <w:spacing w:line="340" w:lineRule="exact"/>
              <w:rPr>
                <w:rFonts w:hint="eastAsia" w:ascii="宋体" w:hAnsi="宋体"/>
                <w:sz w:val="24"/>
              </w:rPr>
            </w:pPr>
            <w:r>
              <w:rPr>
                <w:rFonts w:hint="eastAsia" w:ascii="宋体" w:hAnsi="宋体"/>
                <w:sz w:val="24"/>
              </w:rPr>
              <w:t>发生险情时，统筹各部门的应急抢险人员和物资，集中力量，排除险情，并积极请求专业应急机构救援。</w:t>
            </w:r>
          </w:p>
        </w:tc>
        <w:tc>
          <w:tcPr>
            <w:tcW w:w="1983" w:type="dxa"/>
            <w:vMerge w:val="continue"/>
            <w:noWrap w:val="0"/>
            <w:vAlign w:val="center"/>
          </w:tcPr>
          <w:p>
            <w:pPr>
              <w:spacing w:line="400" w:lineRule="exact"/>
              <w:rPr>
                <w:rFonts w:hint="eastAsia" w:ascii="宋体" w:hAnsi="宋体"/>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1620" w:type="dxa"/>
            <w:vMerge w:val="restart"/>
            <w:noWrap w:val="0"/>
            <w:vAlign w:val="center"/>
          </w:tcPr>
          <w:p>
            <w:pPr>
              <w:tabs>
                <w:tab w:val="center" w:pos="1099"/>
              </w:tabs>
              <w:spacing w:line="400" w:lineRule="exact"/>
              <w:jc w:val="center"/>
              <w:rPr>
                <w:rFonts w:hint="eastAsia" w:ascii="宋体" w:hAnsi="宋体"/>
                <w:sz w:val="24"/>
              </w:rPr>
            </w:pPr>
            <w:r>
              <w:rPr>
                <w:rFonts w:hint="eastAsia" w:ascii="宋体" w:hAnsi="宋体"/>
                <w:sz w:val="24"/>
              </w:rPr>
              <w:t>各应急小组</w:t>
            </w:r>
          </w:p>
        </w:tc>
        <w:tc>
          <w:tcPr>
            <w:tcW w:w="4860" w:type="dxa"/>
            <w:noWrap w:val="0"/>
            <w:vAlign w:val="center"/>
          </w:tcPr>
          <w:p>
            <w:pPr>
              <w:spacing w:line="400" w:lineRule="exact"/>
              <w:rPr>
                <w:rFonts w:hint="eastAsia" w:ascii="宋体" w:hAnsi="宋体"/>
                <w:sz w:val="24"/>
              </w:rPr>
            </w:pPr>
            <w:r>
              <w:rPr>
                <w:rFonts w:hint="eastAsia" w:ascii="宋体" w:hAnsi="宋体"/>
                <w:sz w:val="24"/>
              </w:rPr>
              <w:t>落实防台措施，本公司应急指挥部应急值班人员值守应急指挥岗位。</w:t>
            </w:r>
          </w:p>
        </w:tc>
        <w:tc>
          <w:tcPr>
            <w:tcW w:w="1983" w:type="dxa"/>
            <w:vMerge w:val="restart"/>
            <w:noWrap w:val="0"/>
            <w:vAlign w:val="center"/>
          </w:tcPr>
          <w:p>
            <w:pPr>
              <w:spacing w:line="300" w:lineRule="exact"/>
              <w:rPr>
                <w:rFonts w:hint="eastAsia" w:ascii="宋体" w:hAnsi="宋体"/>
                <w:sz w:val="24"/>
              </w:rPr>
            </w:pPr>
            <w:r>
              <w:rPr>
                <w:rFonts w:hint="eastAsia" w:ascii="宋体" w:hAnsi="宋体"/>
                <w:sz w:val="24"/>
              </w:rPr>
              <w:t>要切实加强值班，及时发现和处理险情。</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620" w:type="dxa"/>
            <w:vMerge w:val="continue"/>
            <w:noWrap w:val="0"/>
            <w:vAlign w:val="center"/>
          </w:tcPr>
          <w:p>
            <w:pPr>
              <w:tabs>
                <w:tab w:val="center" w:pos="1099"/>
              </w:tabs>
              <w:spacing w:line="400" w:lineRule="exact"/>
              <w:rPr>
                <w:rFonts w:hint="eastAsia" w:ascii="宋体" w:hAnsi="宋体"/>
                <w:sz w:val="24"/>
              </w:rPr>
            </w:pPr>
          </w:p>
        </w:tc>
        <w:tc>
          <w:tcPr>
            <w:tcW w:w="4860" w:type="dxa"/>
            <w:noWrap w:val="0"/>
            <w:vAlign w:val="center"/>
          </w:tcPr>
          <w:p>
            <w:pPr>
              <w:spacing w:line="400" w:lineRule="exact"/>
              <w:rPr>
                <w:rFonts w:hint="eastAsia" w:ascii="宋体" w:hAnsi="宋体"/>
                <w:sz w:val="24"/>
              </w:rPr>
            </w:pPr>
            <w:r>
              <w:rPr>
                <w:rFonts w:hint="eastAsia" w:ascii="宋体" w:hAnsi="宋体"/>
                <w:sz w:val="24"/>
              </w:rPr>
              <w:t>应急人员进入抢险待命状态。</w:t>
            </w:r>
          </w:p>
        </w:tc>
        <w:tc>
          <w:tcPr>
            <w:tcW w:w="1983" w:type="dxa"/>
            <w:vMerge w:val="continue"/>
            <w:noWrap w:val="0"/>
            <w:vAlign w:val="center"/>
          </w:tcPr>
          <w:p>
            <w:pPr>
              <w:spacing w:line="400" w:lineRule="exact"/>
              <w:rPr>
                <w:rFonts w:hint="eastAsia" w:ascii="宋体" w:hAnsi="宋体"/>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620" w:type="dxa"/>
            <w:vMerge w:val="continue"/>
            <w:noWrap w:val="0"/>
            <w:vAlign w:val="center"/>
          </w:tcPr>
          <w:p>
            <w:pPr>
              <w:tabs>
                <w:tab w:val="center" w:pos="1099"/>
              </w:tabs>
              <w:spacing w:line="400" w:lineRule="exact"/>
              <w:rPr>
                <w:rFonts w:hint="eastAsia" w:ascii="宋体" w:hAnsi="宋体"/>
                <w:sz w:val="24"/>
              </w:rPr>
            </w:pPr>
          </w:p>
        </w:tc>
        <w:tc>
          <w:tcPr>
            <w:tcW w:w="4860" w:type="dxa"/>
            <w:noWrap w:val="0"/>
            <w:vAlign w:val="center"/>
          </w:tcPr>
          <w:p>
            <w:pPr>
              <w:spacing w:line="400" w:lineRule="exact"/>
              <w:rPr>
                <w:rFonts w:hint="eastAsia" w:ascii="宋体" w:hAnsi="宋体"/>
                <w:sz w:val="24"/>
              </w:rPr>
            </w:pPr>
            <w:r>
              <w:rPr>
                <w:rFonts w:hint="eastAsia" w:ascii="宋体" w:hAnsi="宋体"/>
                <w:sz w:val="24"/>
              </w:rPr>
              <w:t>积极协助完成</w:t>
            </w:r>
            <w:r>
              <w:rPr>
                <w:rFonts w:hint="eastAsia" w:ascii="宋体" w:hAnsi="宋体"/>
                <w:sz w:val="24"/>
                <w:lang w:eastAsia="zh-CN"/>
              </w:rPr>
              <w:t>应急</w:t>
            </w:r>
            <w:r>
              <w:rPr>
                <w:rFonts w:hint="eastAsia" w:ascii="宋体" w:hAnsi="宋体"/>
                <w:sz w:val="24"/>
              </w:rPr>
              <w:t>场所设备设施的</w:t>
            </w:r>
            <w:r>
              <w:rPr>
                <w:rFonts w:hint="eastAsia" w:ascii="宋体" w:hAnsi="宋体"/>
                <w:sz w:val="24"/>
                <w:lang w:eastAsia="zh-CN"/>
              </w:rPr>
              <w:t>避险</w:t>
            </w:r>
            <w:r>
              <w:rPr>
                <w:rFonts w:hint="eastAsia" w:ascii="宋体" w:hAnsi="宋体"/>
                <w:sz w:val="24"/>
              </w:rPr>
              <w:t>措施。</w:t>
            </w:r>
          </w:p>
        </w:tc>
        <w:tc>
          <w:tcPr>
            <w:tcW w:w="1983" w:type="dxa"/>
            <w:vMerge w:val="continue"/>
            <w:noWrap w:val="0"/>
            <w:vAlign w:val="center"/>
          </w:tcPr>
          <w:p>
            <w:pPr>
              <w:spacing w:line="400" w:lineRule="exact"/>
              <w:rPr>
                <w:rFonts w:hint="eastAsia" w:ascii="宋体" w:hAnsi="宋体"/>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1620" w:type="dxa"/>
            <w:vMerge w:val="continue"/>
            <w:noWrap w:val="0"/>
            <w:vAlign w:val="center"/>
          </w:tcPr>
          <w:p>
            <w:pPr>
              <w:tabs>
                <w:tab w:val="center" w:pos="1099"/>
              </w:tabs>
              <w:spacing w:line="400" w:lineRule="exact"/>
              <w:rPr>
                <w:rFonts w:hint="eastAsia" w:ascii="宋体" w:hAnsi="宋体"/>
                <w:sz w:val="24"/>
              </w:rPr>
            </w:pPr>
          </w:p>
        </w:tc>
        <w:tc>
          <w:tcPr>
            <w:tcW w:w="4860" w:type="dxa"/>
            <w:noWrap w:val="0"/>
            <w:vAlign w:val="center"/>
          </w:tcPr>
          <w:p>
            <w:pPr>
              <w:spacing w:line="400" w:lineRule="exact"/>
              <w:rPr>
                <w:rFonts w:ascii="宋体" w:hAnsi="宋体"/>
                <w:sz w:val="24"/>
              </w:rPr>
            </w:pPr>
            <w:r>
              <w:rPr>
                <w:rFonts w:hint="eastAsia" w:ascii="宋体" w:hAnsi="宋体"/>
                <w:sz w:val="24"/>
              </w:rPr>
              <w:t>发现异常情况及时先期处置并向公司报告。</w:t>
            </w:r>
          </w:p>
        </w:tc>
        <w:tc>
          <w:tcPr>
            <w:tcW w:w="1983" w:type="dxa"/>
            <w:vMerge w:val="continue"/>
            <w:noWrap w:val="0"/>
            <w:vAlign w:val="center"/>
          </w:tcPr>
          <w:p>
            <w:pPr>
              <w:spacing w:line="400" w:lineRule="exact"/>
              <w:rPr>
                <w:rFonts w:hint="eastAsia" w:ascii="宋体" w:hAnsi="宋体"/>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第十五条 </w:t>
      </w:r>
      <w:r>
        <w:rPr>
          <w:rFonts w:hint="eastAsia" w:ascii="楷体_GB2312" w:hAnsi="楷体_GB2312" w:eastAsia="楷体_GB2312" w:cs="楷体_GB2312"/>
          <w:sz w:val="32"/>
          <w:szCs w:val="32"/>
        </w:rPr>
        <w:t>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1.汛前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汛期到来之前，各属地科室、部门应做好应急物资准备，并巡查公司重点部位。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按照上级要求，应配备相应的应急物资，并确保是否正常有效。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检查楼顶平台排水沟是否畅通无阻，同时将楼顶垃圾清运干净。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（3）检查污水井、排水管是否有堆积物，并加以清除，保证排水畅通。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（4）检查配电室等重要机房是否有漏雨情况，若有发生应及时处理。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2.汛中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气象台发布暴雨警报时或接到上级安排部署后，防汛防台风应急指挥部成员全部到位。及时总结防汛信息，通报风情、水情、雨情。各抢险队根据各自的职责，加强值班，进一步检查落实各项防汛应急措施，组建防汛抢险队伍，准备抢险物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当暴雨袭击或有关部门发布紧急警报时，防汛防台风应急指挥部立即召开防汛紧急会议或进行紧急部署。要把防汛作为压倒一切工作的头等大事来抓。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遇暴雨突发性灾害天气时，抢险队应迅速组织人员及时检查疏通排水管道，做到排水畅通;对区域内的内部和地下室积水情况进行监测，及时报告灾情，必要时及时组织足够的临时排涝设备进行强排。确保正常的生活、生产秩序和财产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其他防汛情况：公司辖区及负责区域内发生公司门口向内流水不及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排水管道堵塞，厂区内水位上升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3.汛后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（1）汛情警报解除后，根据日照市气象台发布的洪水警报，结合当地天气的实际情况，由应急指挥部决定下达洪水警报解除通知。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首先应使洪水影响区域恢复到相对安全的基本状态，然后逐步恢复到正常状态。要求立即进行的恢复工作包括事故原因调查、人员伤亡情况、经济损失及影响评估、解除警戒、清理现场、善后工作等。恢复工作中应汲取事故和应急救援的经验教训，开展进一步的预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当防汛工作得到有效控制时，应急处置工作结束，公司可视情况，宣布结束事件应急，并进行总结评审，持续改进。应急防汛时调用的物资、设备、交通运输工具等，在结束后应当及时归还；造成损坏或者无法归还的，按照关规定给予适当补偿或者作其他处理。处置工作结束后，领导工作小组应组织恢复正常生活、工作秩序，修复基础设施，尽可能减少事件带来的损失和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防台风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应急处置是针对防台三阶段（风前、风来、风后）的特点制定的专项应急措施。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1.风前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（1）每次台风期间（包括“风前、风来、风后”三个阶段）召开专题会议，应急指挥领导小组应对气象水文的预报资料进行分析研究，以便提前做好防范准备。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（2）建立防台风前的安全自查机制。必须加强对临时设施薄弱部位的加固，对应急车辆和机械设备安全使用性能的检查。领导小组、应急小组成员的通讯设备完好，保持24小时通讯畅通。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（3）当日照市气象台发布台风警报后，领导小组、应急小组人员24小时值守，应急队伍进入临战状态，直至台风紧急警报解除。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（4）公司应急指挥部办公室当值人员要注意及时跟踪台风的动向，并将其标示在台风位置标示图上，以供应急指挥人员参考。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2.风来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（1）当值班人员在收到台风预警信号后，应急指挥部办公室值班人员应按程序报告总指挥和副总指挥，并根据总指挥的指令向各科室、部门发出通知，做好防台风的工作。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急指挥部办公室值班人员应密切观察台风行径路线并调整防台风计划，以便保证现场作业人员以及车辆、机械能按预定计划及时撤离避台，保证有足够时间对临建设施、高处设施、工程构筑物等采取加固保护措施。当临时供电设施可能带来危害时，应拉闸断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（3）从接到台风警报预报开始到其解除，要及时将受灾情况，抢险情况，人员、车辆、机械撤离疏散避台的到位情况等，报告应急指挥部。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防台风过程中，重点是预防，当发布台风白色预警信号时，各科室、部门应警惕台风对本单位的影响，注意接收应急指挥部气象信息；当发布台风蓝色预警信号时就应做好防台的各项准备；当发布台风黄色预警信号时，公司要求下属各科室、部门停止作业；当发布台风红色或橙色预警信号时，公司下属各科室、部门要随时准备应对突发险情的处置。下属各科室、部门要加强值班，保持昼夜联系，认真检查和落实防台措施，及时应对灾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3.风后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（1）台风警报解除后，根据日照市气象台发布的大风警报，结合当地天气的实际情况，由应急指挥部决定下达台风警报解除通知。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首先应使台风影响区域恢复到相对安全的基本状态，然后逐步恢复到正常状态。要求立即进行的恢复工作包括事故原因调查、人员伤亡情况、经济损失及影响评估、解除警戒、清理现场、善后工作等。恢复工作中应汲取事故和应急救援的经验教训，开展进一步的预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当防汛防台工作得到有效控制时，应急处置工作结束，公司可视情况，宣布结束事件应急，并进行总结评审，持续改进。应急防台时调用的物资、设备、交通运输工具等，在结束后应当及时归还；造成损坏或者无法归还的，按照关规定给予适当补偿或者作其他处理。处置工作结束后，领导工作小组应组织恢复正常生活、工作秩序，修复基础设施，尽可能减少事件带来的损失和影响。</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第七章 </w:t>
      </w:r>
      <w:r>
        <w:rPr>
          <w:rFonts w:hint="eastAsia" w:ascii="黑体" w:hAnsi="黑体" w:eastAsia="黑体" w:cs="黑体"/>
          <w:sz w:val="32"/>
          <w:szCs w:val="32"/>
        </w:rPr>
        <w:t>应急物资与装备保障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第十六条 </w:t>
      </w:r>
      <w:r>
        <w:rPr>
          <w:rFonts w:hint="eastAsia" w:ascii="楷体_GB2312" w:hAnsi="楷体_GB2312" w:eastAsia="楷体_GB2312" w:cs="楷体_GB2312"/>
          <w:sz w:val="32"/>
          <w:szCs w:val="32"/>
        </w:rPr>
        <w:t>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做好应急物资日常准备和救灾时应急物资的调配工作，并进行科学合理的优化救灾资源配置，可以提高救灾行动效率，减轻灾害造成的损失。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第十七条 </w:t>
      </w:r>
      <w:r>
        <w:rPr>
          <w:rFonts w:hint="eastAsia" w:ascii="楷体_GB2312" w:hAnsi="楷体_GB2312" w:eastAsia="楷体_GB2312" w:cs="楷体_GB2312"/>
          <w:sz w:val="32"/>
          <w:szCs w:val="32"/>
        </w:rPr>
        <w:t>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应急处置所需的物资与装备由下属各单位负责做好日常准备，并负责管理和维护等，应急状态时的临时应急物资保障由后勤组负责按应急指挥部要求落实。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第十八条 </w:t>
      </w:r>
      <w:r>
        <w:rPr>
          <w:rFonts w:hint="eastAsia" w:ascii="楷体_GB2312" w:hAnsi="楷体_GB2312" w:eastAsia="楷体_GB2312" w:cs="楷体_GB2312"/>
          <w:sz w:val="32"/>
          <w:szCs w:val="32"/>
        </w:rPr>
        <w:t>应急物资与装备保障的要求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公司建立应急救援物资一览表，明确应急物资的种类、数量、性能、配置地点等，并明确由安环部负责日常检查与维护保养，防止储备物资被盗用、挪用、流失和失效，对各类物资及时予以补充和更新，确保应急物资和装备按要求配备到位、数量充足、完好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）应急物资和装备根据应急需要配置到现场各部位，定点存放，并做好明显标识。加强与临近单位的联络沟通，了解其应急物资和装备的种类数量，建立应急物资调剂供应的渠道，以备物资短缺时，可迅速调入。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第十九条 </w:t>
      </w:r>
      <w:r>
        <w:rPr>
          <w:rFonts w:hint="eastAsia" w:ascii="楷体_GB2312" w:hAnsi="楷体_GB2312" w:eastAsia="楷体_GB2312" w:cs="楷体_GB2312"/>
          <w:sz w:val="32"/>
          <w:szCs w:val="32"/>
        </w:rPr>
        <w:t>培训与演练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培训与演练应以加强基础、突出重点、边练边战、逐步提高的原则，提高应急救援人员的技术水平和应急救援队伍的整体能力，在事故的应急救援行动中，达到快速、有序、有效的效果。锻炼和提高队伍在突发事故情况下的快速抢险堵源、及时营救伤员、正确指导和帮助官兵防护或撤离、有效消除危害后果、开展现场急救和伤员转送等应急救援技术和应急反应综合素质，有效降低事故危害，减少事故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采取分级负责的原则，由指挥部领导应急小组根据公司实际情况，统一组织培训。培训工作应做到合理规范课程、考核严格、分类指导，保证培训工作质量。培训工作应结合实际，采取多种组织形式，定期与不定期相结合，针对防汛、防台突发事件每年至少组织一次培训。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应在台风、雨季来临之前举行应急演习，以检验、改善和强化应急准备和应急响应能力。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专业抢险队伍必须针对防台险情有针对性地进行抗灾抢险演习。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在演练前应制定演习计划，演练完毕后应总结经验，编写演练评估报告，对发现的问题和不足应予以改进并跟踪。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公司应急指挥部成员联系方式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外部援救力量及公司周边单位应急电话</w:t>
      </w:r>
    </w:p>
    <w:p>
      <w:pPr>
        <w:pStyle w:val="5"/>
        <w:numPr>
          <w:ilvl w:val="0"/>
          <w:numId w:val="0"/>
        </w:numPr>
        <w:rPr>
          <w:rFonts w:hint="eastAsia"/>
        </w:rPr>
      </w:pPr>
    </w:p>
    <w:p>
      <w:pPr>
        <w:rPr>
          <w:rFonts w:hint="eastAsia"/>
        </w:rPr>
      </w:pPr>
    </w:p>
    <w:p>
      <w:pPr>
        <w:pStyle w:val="5"/>
        <w:rPr>
          <w:rFonts w:hint="eastAsia"/>
        </w:rPr>
      </w:pP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公司应急指挥部成员联系方式</w:t>
      </w:r>
    </w:p>
    <w:tbl>
      <w:tblPr>
        <w:tblStyle w:val="6"/>
        <w:tblW w:w="5107" w:type="pct"/>
        <w:tblInd w:w="0" w:type="dxa"/>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Layout w:type="fixed"/>
        <w:tblCellMar>
          <w:top w:w="0" w:type="dxa"/>
          <w:left w:w="0" w:type="dxa"/>
          <w:bottom w:w="0" w:type="dxa"/>
          <w:right w:w="0" w:type="dxa"/>
        </w:tblCellMar>
      </w:tblPr>
      <w:tblGrid>
        <w:gridCol w:w="973"/>
        <w:gridCol w:w="1447"/>
        <w:gridCol w:w="1587"/>
        <w:gridCol w:w="1851"/>
        <w:gridCol w:w="1983"/>
        <w:gridCol w:w="1203"/>
      </w:tblGrid>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395" w:hRule="exact"/>
        </w:trPr>
        <w:tc>
          <w:tcPr>
            <w:tcW w:w="1337" w:type="pct"/>
            <w:gridSpan w:val="2"/>
            <w:shd w:val="clear" w:color="auto" w:fill="D6D6D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8"/>
                <w:szCs w:val="28"/>
                <w:lang w:val="en-US" w:eastAsia="zh-CN" w:bidi="zh-CN"/>
              </w:rPr>
            </w:pPr>
            <w:bookmarkStart w:id="0" w:name="_Toc38002888"/>
            <w:bookmarkStart w:id="1" w:name="_Toc36820756"/>
            <w:bookmarkStart w:id="2" w:name="_Toc36123411"/>
            <w:r>
              <w:rPr>
                <w:rFonts w:hint="eastAsia" w:ascii="仿宋_GB2312" w:hAnsi="仿宋_GB2312" w:eastAsia="仿宋_GB2312" w:cs="仿宋_GB2312"/>
                <w:color w:val="1C1B10"/>
                <w:kern w:val="2"/>
                <w:sz w:val="28"/>
                <w:szCs w:val="28"/>
                <w:lang w:val="en-US" w:eastAsia="zh-CN" w:bidi="zh-CN"/>
              </w:rPr>
              <w:t>应急组织</w:t>
            </w:r>
          </w:p>
        </w:tc>
        <w:tc>
          <w:tcPr>
            <w:tcW w:w="878" w:type="pct"/>
            <w:shd w:val="clear" w:color="auto" w:fill="D6D6D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8"/>
                <w:szCs w:val="28"/>
                <w:lang w:val="en-US" w:eastAsia="zh-CN" w:bidi="zh-CN"/>
              </w:rPr>
            </w:pPr>
            <w:r>
              <w:rPr>
                <w:rFonts w:hint="eastAsia" w:ascii="仿宋_GB2312" w:hAnsi="仿宋_GB2312" w:eastAsia="仿宋_GB2312" w:cs="仿宋_GB2312"/>
                <w:color w:val="1C1B10"/>
                <w:kern w:val="2"/>
                <w:sz w:val="28"/>
                <w:szCs w:val="28"/>
                <w:lang w:val="en-US" w:eastAsia="zh-CN" w:bidi="zh-CN"/>
              </w:rPr>
              <w:t>姓名</w:t>
            </w:r>
          </w:p>
        </w:tc>
        <w:tc>
          <w:tcPr>
            <w:tcW w:w="1022" w:type="pct"/>
            <w:shd w:val="clear" w:color="auto" w:fill="D6D6D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8"/>
                <w:szCs w:val="28"/>
                <w:lang w:val="en-US" w:eastAsia="zh-CN" w:bidi="zh-CN"/>
              </w:rPr>
            </w:pPr>
            <w:r>
              <w:rPr>
                <w:rFonts w:hint="eastAsia" w:ascii="仿宋_GB2312" w:hAnsi="仿宋_GB2312" w:eastAsia="仿宋_GB2312" w:cs="仿宋_GB2312"/>
                <w:color w:val="1C1B10"/>
                <w:kern w:val="2"/>
                <w:sz w:val="28"/>
                <w:szCs w:val="28"/>
                <w:lang w:val="en-US" w:eastAsia="zh-CN" w:bidi="zh-CN"/>
              </w:rPr>
              <w:t>行政职务</w:t>
            </w:r>
          </w:p>
        </w:tc>
        <w:tc>
          <w:tcPr>
            <w:tcW w:w="1096" w:type="pct"/>
            <w:shd w:val="clear" w:color="auto" w:fill="D6D6D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8"/>
                <w:szCs w:val="28"/>
                <w:lang w:val="en-US" w:eastAsia="zh-CN" w:bidi="zh-CN"/>
              </w:rPr>
            </w:pPr>
            <w:r>
              <w:rPr>
                <w:rFonts w:hint="eastAsia" w:ascii="仿宋_GB2312" w:hAnsi="仿宋_GB2312" w:eastAsia="仿宋_GB2312" w:cs="仿宋_GB2312"/>
                <w:color w:val="1C1B10"/>
                <w:kern w:val="2"/>
                <w:sz w:val="28"/>
                <w:szCs w:val="28"/>
                <w:lang w:val="en-US" w:eastAsia="zh-CN" w:bidi="zh-CN"/>
              </w:rPr>
              <w:t>联系电话</w:t>
            </w:r>
          </w:p>
        </w:tc>
        <w:tc>
          <w:tcPr>
            <w:tcW w:w="665" w:type="pct"/>
            <w:shd w:val="clear" w:color="auto" w:fill="D6D6D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8"/>
                <w:szCs w:val="28"/>
                <w:lang w:val="en-US" w:eastAsia="zh-CN" w:bidi="zh-CN"/>
              </w:rPr>
            </w:pPr>
            <w:r>
              <w:rPr>
                <w:rFonts w:hint="eastAsia" w:ascii="仿宋_GB2312" w:hAnsi="仿宋_GB2312" w:eastAsia="仿宋_GB2312" w:cs="仿宋_GB2312"/>
                <w:color w:val="1C1B10"/>
                <w:kern w:val="2"/>
                <w:sz w:val="28"/>
                <w:szCs w:val="28"/>
                <w:lang w:val="en-US" w:eastAsia="zh-CN" w:bidi="zh-CN"/>
              </w:rPr>
              <w:t>备注</w:t>
            </w: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应急救援</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领导小组</w:t>
            </w:r>
          </w:p>
        </w:tc>
        <w:tc>
          <w:tcPr>
            <w:tcW w:w="7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组长</w:t>
            </w: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毕传凯</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总经理</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18613629215</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7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副组长</w:t>
            </w: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林玉杰</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副总经理</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13792010849</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799"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 xml:space="preserve"> 成员</w:t>
            </w: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zh-CN" w:eastAsia="zh-CN" w:bidi="zh-CN"/>
              </w:rPr>
            </w:pPr>
            <w:r>
              <w:rPr>
                <w:rFonts w:hint="eastAsia" w:ascii="仿宋_GB2312" w:hAnsi="仿宋_GB2312" w:eastAsia="仿宋_GB2312" w:cs="仿宋_GB2312"/>
                <w:color w:val="1C1B10"/>
                <w:kern w:val="2"/>
                <w:sz w:val="21"/>
                <w:szCs w:val="21"/>
                <w:lang w:val="en-US" w:eastAsia="zh-CN" w:bidi="zh-CN"/>
              </w:rPr>
              <w:t>李朋业</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zh-CN" w:eastAsia="zh-CN" w:bidi="zh-CN"/>
              </w:rPr>
            </w:pPr>
            <w:r>
              <w:rPr>
                <w:rFonts w:hint="eastAsia" w:ascii="仿宋_GB2312" w:hAnsi="仿宋_GB2312" w:eastAsia="仿宋_GB2312" w:cs="仿宋_GB2312"/>
                <w:color w:val="1C1B10"/>
                <w:kern w:val="2"/>
                <w:sz w:val="21"/>
                <w:szCs w:val="21"/>
                <w:lang w:val="en-US" w:eastAsia="zh-CN" w:bidi="zh-CN"/>
              </w:rPr>
              <w:t>生产工程部部长</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zh-CN" w:eastAsia="zh-CN" w:bidi="zh-CN"/>
              </w:rPr>
            </w:pPr>
            <w:r>
              <w:rPr>
                <w:rFonts w:hint="eastAsia" w:ascii="仿宋_GB2312" w:hAnsi="仿宋_GB2312" w:eastAsia="仿宋_GB2312" w:cs="仿宋_GB2312"/>
                <w:color w:val="1C1B10"/>
                <w:kern w:val="2"/>
                <w:sz w:val="21"/>
                <w:szCs w:val="21"/>
                <w:lang w:val="en-US" w:eastAsia="zh-CN" w:bidi="zh-CN"/>
              </w:rPr>
              <w:t>18063336108</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799"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张  磊</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交能电力负责人</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13336336364</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799"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于  炜</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财务部部长</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18063336108</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799"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臧云龙</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销售部部长</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15763376607</w:t>
            </w:r>
          </w:p>
        </w:tc>
        <w:tc>
          <w:tcPr>
            <w:tcW w:w="665" w:type="pct"/>
            <w:noWrap w:val="0"/>
            <w:vAlign w:val="top"/>
          </w:tcPr>
          <w:p>
            <w:pPr>
              <w:pStyle w:val="8"/>
              <w:pageBreakBefore w:val="0"/>
              <w:kinsoku/>
              <w:wordWrap/>
              <w:overflowPunct/>
              <w:topLinePunct w:val="0"/>
              <w:autoSpaceDE/>
              <w:autoSpaceDN/>
              <w:bidi w:val="0"/>
              <w:adjustRightInd/>
              <w:snapToGrid/>
              <w:spacing w:before="72" w:line="500" w:lineRule="exact"/>
              <w:ind w:left="175" w:right="165" w:firstLine="560" w:firstLineChars="200"/>
              <w:jc w:val="left"/>
              <w:rPr>
                <w:rFonts w:hint="eastAsia" w:ascii="仿宋_GB2312" w:hAnsi="仿宋_GB2312" w:eastAsia="仿宋_GB2312" w:cs="仿宋_GB2312"/>
                <w:sz w:val="28"/>
                <w:szCs w:val="28"/>
                <w:lang w:val="en-US" w:eastAsia="zh-CN"/>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799"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张振伟</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采购技术部部长</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18963301396</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应急办公室</w:t>
            </w:r>
          </w:p>
        </w:tc>
        <w:tc>
          <w:tcPr>
            <w:tcW w:w="7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主任</w:t>
            </w: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林玉杰</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副总经理</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13792010849</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7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成员</w:t>
            </w: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李朋业</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生产工程部部长</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18063336108</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疏散警戒组</w:t>
            </w:r>
          </w:p>
        </w:tc>
        <w:tc>
          <w:tcPr>
            <w:tcW w:w="7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组长</w:t>
            </w: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张  磊</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交能电力负责人</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13336336364</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7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成员</w:t>
            </w: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薄  龙</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车间员工</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13562388833</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7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成员</w:t>
            </w: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张  峰</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车间员工</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18300379766</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抢险救灾组</w:t>
            </w:r>
          </w:p>
        </w:tc>
        <w:tc>
          <w:tcPr>
            <w:tcW w:w="7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组长</w:t>
            </w: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李朋业</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生产工程部部长</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18063336108</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799"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成员</w:t>
            </w: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尹春蕾</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安全员</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18863379032</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799"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李  炜</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生产三班班长</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13562393818</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799"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zh-CN" w:eastAsia="zh-CN" w:bidi="zh-CN"/>
              </w:rPr>
            </w:pPr>
            <w:r>
              <w:rPr>
                <w:rFonts w:hint="eastAsia" w:ascii="仿宋_GB2312" w:hAnsi="仿宋_GB2312" w:eastAsia="仿宋_GB2312" w:cs="仿宋_GB2312"/>
                <w:color w:val="1C1B10"/>
                <w:kern w:val="2"/>
                <w:sz w:val="21"/>
                <w:szCs w:val="21"/>
                <w:lang w:val="en-US" w:eastAsia="zh-CN" w:bidi="zh-CN"/>
              </w:rPr>
              <w:t>林桂高</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zh-CN" w:eastAsia="zh-CN" w:bidi="zh-CN"/>
              </w:rPr>
            </w:pPr>
            <w:r>
              <w:rPr>
                <w:rFonts w:hint="eastAsia" w:ascii="仿宋_GB2312" w:hAnsi="仿宋_GB2312" w:eastAsia="仿宋_GB2312" w:cs="仿宋_GB2312"/>
                <w:color w:val="1C1B10"/>
                <w:kern w:val="2"/>
                <w:sz w:val="21"/>
                <w:szCs w:val="21"/>
                <w:lang w:val="en-US" w:eastAsia="zh-CN" w:bidi="zh-CN"/>
              </w:rPr>
              <w:t>生产一班班长</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zh-CN" w:eastAsia="zh-CN" w:bidi="zh-CN"/>
              </w:rPr>
            </w:pPr>
            <w:r>
              <w:rPr>
                <w:rFonts w:hint="eastAsia" w:ascii="仿宋_GB2312" w:hAnsi="仿宋_GB2312" w:eastAsia="仿宋_GB2312" w:cs="仿宋_GB2312"/>
                <w:color w:val="1C1B10"/>
                <w:kern w:val="2"/>
                <w:sz w:val="21"/>
                <w:szCs w:val="21"/>
                <w:lang w:val="en-US" w:eastAsia="zh-CN" w:bidi="zh-CN"/>
              </w:rPr>
              <w:t>13563335187</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799"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李君杰</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生产二班班长</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13336337285</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后勤保障组</w:t>
            </w:r>
          </w:p>
        </w:tc>
        <w:tc>
          <w:tcPr>
            <w:tcW w:w="7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组长</w:t>
            </w: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于  炜</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财务部部长</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18063336108</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7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成员</w:t>
            </w: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赵永超</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车间员工</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15954007213</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7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成员</w:t>
            </w: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马蕾</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车间员工</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18363316977</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医疗救护组</w:t>
            </w:r>
          </w:p>
        </w:tc>
        <w:tc>
          <w:tcPr>
            <w:tcW w:w="7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组长</w:t>
            </w: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张振伟</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采购技术部部长</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18963301396</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7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成员</w:t>
            </w: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zh-CN" w:eastAsia="zh-CN" w:bidi="zh-CN"/>
              </w:rPr>
            </w:pPr>
            <w:r>
              <w:rPr>
                <w:rFonts w:hint="eastAsia" w:ascii="仿宋_GB2312" w:hAnsi="仿宋_GB2312" w:eastAsia="仿宋_GB2312" w:cs="仿宋_GB2312"/>
                <w:color w:val="1C1B10"/>
                <w:kern w:val="2"/>
                <w:sz w:val="21"/>
                <w:szCs w:val="21"/>
                <w:lang w:val="en-US" w:eastAsia="zh-CN" w:bidi="zh-CN"/>
              </w:rPr>
              <w:t>臧云龙</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zh-CN" w:eastAsia="zh-CN" w:bidi="zh-CN"/>
              </w:rPr>
            </w:pPr>
            <w:r>
              <w:rPr>
                <w:rFonts w:hint="eastAsia" w:ascii="仿宋_GB2312" w:hAnsi="仿宋_GB2312" w:eastAsia="仿宋_GB2312" w:cs="仿宋_GB2312"/>
                <w:color w:val="1C1B10"/>
                <w:kern w:val="2"/>
                <w:sz w:val="21"/>
                <w:szCs w:val="21"/>
                <w:lang w:val="en-US" w:eastAsia="zh-CN" w:bidi="zh-CN"/>
              </w:rPr>
              <w:t>销售部部长</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15763376607</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continue"/>
            <w:tcBorders>
              <w:top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p>
        </w:tc>
        <w:tc>
          <w:tcPr>
            <w:tcW w:w="7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成员</w:t>
            </w: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李涛</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采购技术部员工</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13386335207</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善后处理组</w:t>
            </w:r>
          </w:p>
        </w:tc>
        <w:tc>
          <w:tcPr>
            <w:tcW w:w="7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组长</w:t>
            </w: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毕传凯</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总经理</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18613629215</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tr>
        <w:tblPrEx>
          <w:tblBorders>
            <w:top w:val="single" w:color="1C1B10" w:sz="4" w:space="0"/>
            <w:left w:val="single" w:color="1C1B10" w:sz="4" w:space="0"/>
            <w:bottom w:val="single" w:color="1C1B10" w:sz="4" w:space="0"/>
            <w:right w:val="single" w:color="1C1B10" w:sz="4" w:space="0"/>
            <w:insideH w:val="single" w:color="1C1B10" w:sz="4" w:space="0"/>
            <w:insideV w:val="single" w:color="1C1B10" w:sz="4" w:space="0"/>
          </w:tblBorders>
          <w:tblCellMar>
            <w:top w:w="0" w:type="dxa"/>
            <w:left w:w="0" w:type="dxa"/>
            <w:bottom w:w="0" w:type="dxa"/>
            <w:right w:w="0" w:type="dxa"/>
          </w:tblCellMar>
        </w:tblPrEx>
        <w:trPr>
          <w:trHeight w:val="454" w:hRule="exact"/>
        </w:trPr>
        <w:tc>
          <w:tcPr>
            <w:tcW w:w="537" w:type="pct"/>
            <w:vMerge w:val="continue"/>
            <w:tcBorders>
              <w:top w:val="nil"/>
            </w:tcBorders>
            <w:noWrap w:val="0"/>
            <w:vAlign w:val="center"/>
          </w:tcPr>
          <w:p>
            <w:pPr>
              <w:pageBreakBefore w:val="0"/>
              <w:kinsoku/>
              <w:wordWrap/>
              <w:overflowPunct/>
              <w:topLinePunct w:val="0"/>
              <w:autoSpaceDE/>
              <w:autoSpaceDN/>
              <w:bidi w:val="0"/>
              <w:adjustRightInd/>
              <w:snapToGrid/>
              <w:spacing w:line="500" w:lineRule="exact"/>
              <w:ind w:firstLine="420" w:firstLineChars="200"/>
              <w:jc w:val="center"/>
              <w:rPr>
                <w:rFonts w:hint="eastAsia" w:ascii="仿宋_GB2312" w:hAnsi="仿宋_GB2312" w:eastAsia="仿宋_GB2312" w:cs="仿宋_GB2312"/>
                <w:sz w:val="21"/>
                <w:szCs w:val="21"/>
              </w:rPr>
            </w:pPr>
          </w:p>
        </w:tc>
        <w:tc>
          <w:tcPr>
            <w:tcW w:w="7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成员</w:t>
            </w:r>
          </w:p>
        </w:tc>
        <w:tc>
          <w:tcPr>
            <w:tcW w:w="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林玉杰</w:t>
            </w:r>
          </w:p>
        </w:tc>
        <w:tc>
          <w:tcPr>
            <w:tcW w:w="102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副总经理</w:t>
            </w:r>
          </w:p>
        </w:tc>
        <w:tc>
          <w:tcPr>
            <w:tcW w:w="1096"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1C1B10"/>
                <w:kern w:val="2"/>
                <w:sz w:val="21"/>
                <w:szCs w:val="21"/>
                <w:lang w:val="en-US" w:eastAsia="zh-CN" w:bidi="zh-CN"/>
              </w:rPr>
            </w:pPr>
            <w:r>
              <w:rPr>
                <w:rFonts w:hint="eastAsia" w:ascii="仿宋_GB2312" w:hAnsi="仿宋_GB2312" w:eastAsia="仿宋_GB2312" w:cs="仿宋_GB2312"/>
                <w:color w:val="1C1B10"/>
                <w:kern w:val="2"/>
                <w:sz w:val="21"/>
                <w:szCs w:val="21"/>
                <w:lang w:val="en-US" w:eastAsia="zh-CN" w:bidi="zh-CN"/>
              </w:rPr>
              <w:t>13792010849</w:t>
            </w:r>
          </w:p>
        </w:tc>
        <w:tc>
          <w:tcPr>
            <w:tcW w:w="665" w:type="pct"/>
            <w:noWrap w:val="0"/>
            <w:vAlign w:val="top"/>
          </w:tcPr>
          <w:p>
            <w:pPr>
              <w:pStyle w:val="8"/>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rPr>
            </w:pPr>
          </w:p>
        </w:tc>
      </w:tr>
      <w:bookmarkEnd w:id="0"/>
      <w:bookmarkEnd w:id="1"/>
      <w:bookmarkEnd w:id="2"/>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外部援救力量及公司周边单位应急电话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898"/>
        <w:gridCol w:w="2365"/>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b/>
                <w:bCs/>
              </w:rPr>
            </w:pPr>
            <w:r>
              <w:rPr>
                <w:rFonts w:hint="eastAsia" w:ascii="宋体" w:hAnsi="宋体"/>
                <w:b/>
                <w:bCs/>
              </w:rPr>
              <w:t>序号</w:t>
            </w:r>
          </w:p>
        </w:tc>
        <w:tc>
          <w:tcPr>
            <w:tcW w:w="3898"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374" w:firstLineChars="200"/>
              <w:jc w:val="center"/>
              <w:textAlignment w:val="auto"/>
              <w:rPr>
                <w:rFonts w:ascii="宋体" w:hAnsi="宋体"/>
                <w:b/>
                <w:bCs/>
                <w:spacing w:val="-12"/>
                <w:szCs w:val="21"/>
              </w:rPr>
            </w:pPr>
            <w:r>
              <w:rPr>
                <w:rFonts w:hint="eastAsia" w:ascii="宋体" w:hAnsi="宋体"/>
                <w:b/>
                <w:bCs/>
                <w:spacing w:val="-12"/>
                <w:szCs w:val="21"/>
              </w:rPr>
              <w:t>机构组织名称</w:t>
            </w:r>
          </w:p>
        </w:tc>
        <w:tc>
          <w:tcPr>
            <w:tcW w:w="236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b/>
                <w:bCs/>
                <w:spacing w:val="-12"/>
                <w:szCs w:val="21"/>
              </w:rPr>
            </w:pPr>
            <w:r>
              <w:rPr>
                <w:rFonts w:hint="eastAsia" w:ascii="宋体" w:hAnsi="宋体"/>
                <w:b/>
                <w:bCs/>
                <w:spacing w:val="-12"/>
                <w:szCs w:val="21"/>
              </w:rPr>
              <w:t>联系方式</w:t>
            </w:r>
          </w:p>
        </w:tc>
        <w:tc>
          <w:tcPr>
            <w:tcW w:w="1464" w:type="dxa"/>
            <w:noWrap w:val="0"/>
            <w:vAlign w:val="center"/>
          </w:tcPr>
          <w:p>
            <w:pPr>
              <w:spacing w:line="360" w:lineRule="auto"/>
              <w:jc w:val="center"/>
              <w:rPr>
                <w:rFonts w:hint="eastAsia" w:ascii="宋体" w:hAnsi="宋体"/>
                <w:b/>
                <w:bCs/>
              </w:rPr>
            </w:pPr>
            <w:r>
              <w:rPr>
                <w:rFonts w:hint="eastAsia" w:ascii="宋体" w:hAnsi="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3898" w:type="dxa"/>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日照市应急局</w:t>
            </w:r>
          </w:p>
        </w:tc>
        <w:tc>
          <w:tcPr>
            <w:tcW w:w="2365" w:type="dxa"/>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0633-8790691</w:t>
            </w:r>
          </w:p>
        </w:tc>
        <w:tc>
          <w:tcPr>
            <w:tcW w:w="1464" w:type="dxa"/>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3898" w:type="dxa"/>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日照市生态环境局</w:t>
            </w:r>
          </w:p>
        </w:tc>
        <w:tc>
          <w:tcPr>
            <w:tcW w:w="2365" w:type="dxa"/>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0633-8779216</w:t>
            </w:r>
          </w:p>
        </w:tc>
        <w:tc>
          <w:tcPr>
            <w:tcW w:w="1464" w:type="dxa"/>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3</w:t>
            </w:r>
          </w:p>
        </w:tc>
        <w:tc>
          <w:tcPr>
            <w:tcW w:w="3898" w:type="dxa"/>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日照市城市防汛指挥部值班室</w:t>
            </w:r>
          </w:p>
        </w:tc>
        <w:tc>
          <w:tcPr>
            <w:tcW w:w="2365" w:type="dxa"/>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0633-3600819</w:t>
            </w:r>
          </w:p>
        </w:tc>
        <w:tc>
          <w:tcPr>
            <w:tcW w:w="1464" w:type="dxa"/>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4</w:t>
            </w:r>
          </w:p>
        </w:tc>
        <w:tc>
          <w:tcPr>
            <w:tcW w:w="3898" w:type="dxa"/>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日照市气象局值班室</w:t>
            </w:r>
          </w:p>
        </w:tc>
        <w:tc>
          <w:tcPr>
            <w:tcW w:w="2365" w:type="dxa"/>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0633-8787121</w:t>
            </w:r>
          </w:p>
        </w:tc>
        <w:tc>
          <w:tcPr>
            <w:tcW w:w="1464" w:type="dxa"/>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5</w:t>
            </w:r>
          </w:p>
        </w:tc>
        <w:tc>
          <w:tcPr>
            <w:tcW w:w="3898" w:type="dxa"/>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日照公交能源集团有限公司</w:t>
            </w:r>
          </w:p>
        </w:tc>
        <w:tc>
          <w:tcPr>
            <w:tcW w:w="2365" w:type="dxa"/>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0633-8225509</w:t>
            </w:r>
          </w:p>
        </w:tc>
        <w:tc>
          <w:tcPr>
            <w:tcW w:w="1464" w:type="dxa"/>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6</w:t>
            </w:r>
          </w:p>
        </w:tc>
        <w:tc>
          <w:tcPr>
            <w:tcW w:w="3898" w:type="dxa"/>
            <w:noWrap w:val="0"/>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仿宋" w:hAnsi="仿宋" w:eastAsia="仿宋" w:cs="仿宋"/>
                <w:color w:val="000000"/>
                <w:kern w:val="0"/>
                <w:sz w:val="21"/>
                <w:szCs w:val="21"/>
                <w:lang w:bidi="ar"/>
              </w:rPr>
              <w:t>日照经济开发区应急管理和综合执法局</w:t>
            </w:r>
          </w:p>
        </w:tc>
        <w:tc>
          <w:tcPr>
            <w:tcW w:w="2365" w:type="dxa"/>
            <w:noWrap w:val="0"/>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cs="仿宋"/>
                <w:color w:val="000000"/>
                <w:kern w:val="0"/>
                <w:sz w:val="21"/>
                <w:szCs w:val="21"/>
                <w:lang w:eastAsia="zh-CN" w:bidi="ar"/>
              </w:rPr>
              <w:t>0633-8352579</w:t>
            </w:r>
          </w:p>
        </w:tc>
        <w:tc>
          <w:tcPr>
            <w:tcW w:w="1464" w:type="dxa"/>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lang w:val="en-US" w:eastAsia="zh-CN"/>
              </w:rPr>
            </w:pPr>
            <w:r>
              <w:rPr>
                <w:rFonts w:hint="eastAsia" w:ascii="宋体" w:hAnsi="宋体" w:eastAsia="宋体" w:cs="宋体"/>
                <w:lang w:val="en-US" w:eastAsia="zh-CN"/>
              </w:rPr>
              <w:t>7</w:t>
            </w:r>
          </w:p>
        </w:tc>
        <w:tc>
          <w:tcPr>
            <w:tcW w:w="3898" w:type="dxa"/>
            <w:noWrap w:val="0"/>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仿宋" w:hAnsi="仿宋" w:eastAsia="仿宋" w:cs="仿宋"/>
                <w:color w:val="000000"/>
                <w:kern w:val="0"/>
                <w:sz w:val="21"/>
                <w:szCs w:val="21"/>
                <w:lang w:bidi="ar"/>
              </w:rPr>
              <w:t>日照市环境保护局日照经济技术开发区分局</w:t>
            </w:r>
          </w:p>
        </w:tc>
        <w:tc>
          <w:tcPr>
            <w:tcW w:w="2365" w:type="dxa"/>
            <w:noWrap w:val="0"/>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仿宋" w:hAnsi="仿宋" w:eastAsia="仿宋" w:cs="仿宋"/>
                <w:color w:val="000000"/>
                <w:kern w:val="0"/>
                <w:sz w:val="21"/>
                <w:szCs w:val="21"/>
                <w:lang w:bidi="ar"/>
              </w:rPr>
              <w:t>0633-8390010</w:t>
            </w:r>
          </w:p>
        </w:tc>
        <w:tc>
          <w:tcPr>
            <w:tcW w:w="1464" w:type="dxa"/>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8</w:t>
            </w:r>
          </w:p>
        </w:tc>
        <w:tc>
          <w:tcPr>
            <w:tcW w:w="3898" w:type="dxa"/>
            <w:noWrap w:val="0"/>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仿宋" w:hAnsi="仿宋" w:eastAsia="仿宋" w:cs="仿宋"/>
                <w:color w:val="000000"/>
                <w:kern w:val="0"/>
                <w:sz w:val="21"/>
                <w:szCs w:val="21"/>
                <w:lang w:bidi="ar"/>
              </w:rPr>
              <w:t>日照经济开发区公安消防大队</w:t>
            </w:r>
          </w:p>
        </w:tc>
        <w:tc>
          <w:tcPr>
            <w:tcW w:w="2365" w:type="dxa"/>
            <w:noWrap w:val="0"/>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仿宋" w:hAnsi="仿宋" w:eastAsia="仿宋" w:cs="仿宋"/>
                <w:color w:val="000000"/>
                <w:kern w:val="0"/>
                <w:sz w:val="21"/>
                <w:szCs w:val="21"/>
                <w:lang w:bidi="ar"/>
              </w:rPr>
              <w:t>0633-8321585</w:t>
            </w:r>
          </w:p>
        </w:tc>
        <w:tc>
          <w:tcPr>
            <w:tcW w:w="1464" w:type="dxa"/>
            <w:noWrap w:val="0"/>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9</w:t>
            </w:r>
          </w:p>
        </w:tc>
        <w:tc>
          <w:tcPr>
            <w:tcW w:w="3898" w:type="dxa"/>
            <w:noWrap w:val="0"/>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仿宋" w:hAnsi="仿宋" w:eastAsia="仿宋" w:cs="仿宋"/>
                <w:color w:val="000000"/>
                <w:kern w:val="0"/>
                <w:sz w:val="21"/>
                <w:szCs w:val="21"/>
                <w:lang w:bidi="ar"/>
              </w:rPr>
              <w:t>日照经济开发区公安局</w:t>
            </w:r>
          </w:p>
        </w:tc>
        <w:tc>
          <w:tcPr>
            <w:tcW w:w="2365" w:type="dxa"/>
            <w:noWrap w:val="0"/>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仿宋" w:hAnsi="仿宋" w:eastAsia="仿宋" w:cs="仿宋"/>
                <w:color w:val="000000"/>
                <w:kern w:val="0"/>
                <w:sz w:val="21"/>
                <w:szCs w:val="21"/>
                <w:lang w:bidi="ar"/>
              </w:rPr>
              <w:t>0633-8336157</w:t>
            </w:r>
          </w:p>
        </w:tc>
        <w:tc>
          <w:tcPr>
            <w:tcW w:w="1464" w:type="dxa"/>
            <w:noWrap w:val="0"/>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10</w:t>
            </w:r>
          </w:p>
        </w:tc>
        <w:tc>
          <w:tcPr>
            <w:tcW w:w="3898" w:type="dxa"/>
            <w:noWrap w:val="0"/>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仿宋" w:hAnsi="仿宋" w:eastAsia="仿宋" w:cs="仿宋"/>
                <w:color w:val="000000"/>
                <w:kern w:val="0"/>
                <w:sz w:val="21"/>
                <w:szCs w:val="21"/>
                <w:lang w:bidi="ar"/>
              </w:rPr>
              <w:t>日照开发区市场监督管理局</w:t>
            </w:r>
          </w:p>
        </w:tc>
        <w:tc>
          <w:tcPr>
            <w:tcW w:w="2365" w:type="dxa"/>
            <w:noWrap w:val="0"/>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仿宋" w:hAnsi="仿宋" w:eastAsia="仿宋" w:cs="仿宋"/>
                <w:color w:val="000000"/>
                <w:kern w:val="0"/>
                <w:sz w:val="21"/>
                <w:szCs w:val="21"/>
                <w:lang w:bidi="ar"/>
              </w:rPr>
              <w:t>0633-8397316</w:t>
            </w:r>
          </w:p>
        </w:tc>
        <w:tc>
          <w:tcPr>
            <w:tcW w:w="1464" w:type="dxa"/>
            <w:noWrap w:val="0"/>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11</w:t>
            </w:r>
          </w:p>
        </w:tc>
        <w:tc>
          <w:tcPr>
            <w:tcW w:w="3898" w:type="dxa"/>
            <w:noWrap w:val="0"/>
            <w:vAlign w:val="center"/>
          </w:tcPr>
          <w:p>
            <w:pPr>
              <w:widowControl/>
              <w:spacing w:line="240" w:lineRule="auto"/>
              <w:ind w:firstLine="0" w:firstLineChars="0"/>
              <w:jc w:val="center"/>
              <w:textAlignment w:val="center"/>
              <w:rPr>
                <w:rFonts w:hint="eastAsia" w:ascii="宋体" w:hAnsi="宋体" w:eastAsia="宋体" w:cs="宋体"/>
                <w:kern w:val="2"/>
                <w:sz w:val="21"/>
                <w:szCs w:val="21"/>
                <w:lang w:val="en-US" w:eastAsia="zh-CN" w:bidi="ar-SA"/>
              </w:rPr>
            </w:pPr>
            <w:r>
              <w:rPr>
                <w:rFonts w:hint="eastAsia" w:ascii="仿宋" w:hAnsi="仿宋" w:eastAsia="仿宋" w:cs="仿宋"/>
                <w:color w:val="000000"/>
                <w:kern w:val="0"/>
                <w:sz w:val="21"/>
                <w:szCs w:val="21"/>
                <w:lang w:bidi="ar"/>
              </w:rPr>
              <w:t>日照市人民医院</w:t>
            </w:r>
          </w:p>
        </w:tc>
        <w:tc>
          <w:tcPr>
            <w:tcW w:w="2365" w:type="dxa"/>
            <w:noWrap w:val="0"/>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仿宋" w:hAnsi="仿宋" w:eastAsia="仿宋" w:cs="仿宋"/>
                <w:color w:val="000000"/>
                <w:kern w:val="0"/>
                <w:sz w:val="21"/>
                <w:szCs w:val="21"/>
                <w:lang w:bidi="ar"/>
              </w:rPr>
              <w:t>0633-3365206</w:t>
            </w:r>
          </w:p>
        </w:tc>
        <w:tc>
          <w:tcPr>
            <w:tcW w:w="1464" w:type="dxa"/>
            <w:noWrap w:val="0"/>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12</w:t>
            </w:r>
          </w:p>
        </w:tc>
        <w:tc>
          <w:tcPr>
            <w:tcW w:w="3898" w:type="dxa"/>
            <w:noWrap w:val="0"/>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仿宋" w:hAnsi="仿宋" w:eastAsia="仿宋" w:cs="仿宋"/>
                <w:color w:val="000000"/>
                <w:kern w:val="0"/>
                <w:sz w:val="21"/>
                <w:szCs w:val="21"/>
                <w:lang w:eastAsia="zh-CN" w:bidi="ar"/>
              </w:rPr>
              <w:t>北京路医院</w:t>
            </w:r>
          </w:p>
        </w:tc>
        <w:tc>
          <w:tcPr>
            <w:tcW w:w="2365" w:type="dxa"/>
            <w:noWrap w:val="0"/>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仿宋" w:hAnsi="仿宋" w:eastAsia="仿宋" w:cs="仿宋"/>
                <w:color w:val="000000"/>
                <w:kern w:val="0"/>
                <w:sz w:val="21"/>
                <w:szCs w:val="21"/>
                <w:lang w:val="en-US" w:eastAsia="zh-CN" w:bidi="ar"/>
              </w:rPr>
              <w:t xml:space="preserve">0633-2211120 </w:t>
            </w:r>
          </w:p>
        </w:tc>
        <w:tc>
          <w:tcPr>
            <w:tcW w:w="1464" w:type="dxa"/>
            <w:noWrap w:val="0"/>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13</w:t>
            </w:r>
          </w:p>
        </w:tc>
        <w:tc>
          <w:tcPr>
            <w:tcW w:w="3898" w:type="dxa"/>
            <w:noWrap w:val="0"/>
            <w:vAlign w:val="center"/>
          </w:tcPr>
          <w:p>
            <w:pPr>
              <w:pStyle w:val="9"/>
              <w:ind w:firstLine="0" w:firstLineChars="0"/>
              <w:contextualSpacing/>
              <w:jc w:val="center"/>
              <w:rPr>
                <w:rFonts w:hint="eastAsia" w:ascii="宋体" w:hAnsi="宋体" w:eastAsia="宋体" w:cs="宋体"/>
                <w:kern w:val="0"/>
                <w:sz w:val="21"/>
                <w:szCs w:val="21"/>
                <w:lang w:val="en-US" w:eastAsia="zh-CN" w:bidi="ar-SA"/>
              </w:rPr>
            </w:pPr>
            <w:r>
              <w:rPr>
                <w:rFonts w:hint="eastAsia" w:ascii="仿宋" w:hAnsi="仿宋" w:eastAsia="仿宋" w:cs="仿宋"/>
                <w:color w:val="000000"/>
                <w:szCs w:val="21"/>
                <w:lang w:bidi="ar"/>
              </w:rPr>
              <w:t>消防</w:t>
            </w:r>
          </w:p>
        </w:tc>
        <w:tc>
          <w:tcPr>
            <w:tcW w:w="2365" w:type="dxa"/>
            <w:noWrap w:val="0"/>
            <w:vAlign w:val="center"/>
          </w:tcPr>
          <w:p>
            <w:pPr>
              <w:pStyle w:val="9"/>
              <w:ind w:firstLine="0" w:firstLineChars="0"/>
              <w:contextualSpacing/>
              <w:jc w:val="center"/>
              <w:rPr>
                <w:rFonts w:hint="eastAsia" w:ascii="宋体" w:hAnsi="宋体" w:eastAsia="宋体" w:cs="宋体"/>
                <w:kern w:val="0"/>
                <w:sz w:val="21"/>
                <w:szCs w:val="21"/>
                <w:lang w:val="en-US" w:eastAsia="zh-CN" w:bidi="ar-SA"/>
              </w:rPr>
            </w:pPr>
            <w:r>
              <w:rPr>
                <w:rFonts w:hint="eastAsia" w:ascii="仿宋" w:hAnsi="仿宋" w:eastAsia="仿宋" w:cs="仿宋"/>
                <w:color w:val="000000"/>
                <w:szCs w:val="21"/>
                <w:lang w:bidi="ar"/>
              </w:rPr>
              <w:t>119</w:t>
            </w:r>
          </w:p>
        </w:tc>
        <w:tc>
          <w:tcPr>
            <w:tcW w:w="1464" w:type="dxa"/>
            <w:noWrap w:val="0"/>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14</w:t>
            </w:r>
          </w:p>
        </w:tc>
        <w:tc>
          <w:tcPr>
            <w:tcW w:w="3898" w:type="dxa"/>
            <w:noWrap w:val="0"/>
            <w:vAlign w:val="center"/>
          </w:tcPr>
          <w:p>
            <w:pPr>
              <w:pStyle w:val="9"/>
              <w:ind w:firstLine="0" w:firstLineChars="0"/>
              <w:contextualSpacing/>
              <w:jc w:val="center"/>
              <w:rPr>
                <w:rFonts w:hint="eastAsia" w:ascii="宋体" w:hAnsi="宋体" w:eastAsia="宋体" w:cs="宋体"/>
                <w:kern w:val="0"/>
                <w:sz w:val="21"/>
                <w:szCs w:val="21"/>
                <w:lang w:val="en-US" w:eastAsia="zh-CN" w:bidi="ar-SA"/>
              </w:rPr>
            </w:pPr>
            <w:r>
              <w:rPr>
                <w:rFonts w:hint="eastAsia" w:ascii="仿宋" w:hAnsi="仿宋" w:eastAsia="仿宋" w:cs="仿宋"/>
                <w:color w:val="000000"/>
                <w:szCs w:val="21"/>
                <w:lang w:bidi="ar"/>
              </w:rPr>
              <w:t>急救</w:t>
            </w:r>
          </w:p>
        </w:tc>
        <w:tc>
          <w:tcPr>
            <w:tcW w:w="2365" w:type="dxa"/>
            <w:noWrap w:val="0"/>
            <w:vAlign w:val="center"/>
          </w:tcPr>
          <w:p>
            <w:pPr>
              <w:pStyle w:val="9"/>
              <w:ind w:firstLine="0" w:firstLineChars="0"/>
              <w:contextualSpacing/>
              <w:jc w:val="center"/>
              <w:rPr>
                <w:rFonts w:hint="eastAsia" w:ascii="宋体" w:hAnsi="宋体" w:eastAsia="宋体" w:cs="宋体"/>
                <w:kern w:val="0"/>
                <w:sz w:val="21"/>
                <w:szCs w:val="21"/>
                <w:lang w:val="en-US" w:eastAsia="zh-CN" w:bidi="ar-SA"/>
              </w:rPr>
            </w:pPr>
            <w:r>
              <w:rPr>
                <w:rFonts w:hint="eastAsia" w:ascii="仿宋" w:hAnsi="仿宋" w:eastAsia="仿宋" w:cs="仿宋"/>
                <w:color w:val="000000"/>
                <w:szCs w:val="21"/>
                <w:lang w:bidi="ar"/>
              </w:rPr>
              <w:t>120</w:t>
            </w:r>
          </w:p>
        </w:tc>
        <w:tc>
          <w:tcPr>
            <w:tcW w:w="1464" w:type="dxa"/>
            <w:noWrap w:val="0"/>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15</w:t>
            </w:r>
          </w:p>
        </w:tc>
        <w:tc>
          <w:tcPr>
            <w:tcW w:w="3898" w:type="dxa"/>
            <w:noWrap w:val="0"/>
            <w:vAlign w:val="center"/>
          </w:tcPr>
          <w:p>
            <w:pPr>
              <w:pStyle w:val="9"/>
              <w:ind w:firstLine="0" w:firstLineChars="0"/>
              <w:contextualSpacing/>
              <w:jc w:val="center"/>
              <w:rPr>
                <w:rFonts w:hint="eastAsia" w:ascii="宋体" w:hAnsi="宋体" w:eastAsia="宋体" w:cs="宋体"/>
                <w:kern w:val="0"/>
                <w:sz w:val="21"/>
                <w:szCs w:val="21"/>
                <w:lang w:val="en-US" w:eastAsia="zh-CN" w:bidi="ar-SA"/>
              </w:rPr>
            </w:pPr>
            <w:r>
              <w:rPr>
                <w:rFonts w:hint="eastAsia" w:ascii="仿宋" w:hAnsi="仿宋" w:eastAsia="仿宋" w:cs="仿宋"/>
                <w:color w:val="000000"/>
                <w:szCs w:val="21"/>
                <w:lang w:bidi="ar"/>
              </w:rPr>
              <w:t>公安</w:t>
            </w:r>
          </w:p>
        </w:tc>
        <w:tc>
          <w:tcPr>
            <w:tcW w:w="2365" w:type="dxa"/>
            <w:noWrap w:val="0"/>
            <w:vAlign w:val="center"/>
          </w:tcPr>
          <w:p>
            <w:pPr>
              <w:pStyle w:val="9"/>
              <w:ind w:firstLine="0" w:firstLineChars="0"/>
              <w:contextualSpacing/>
              <w:jc w:val="center"/>
              <w:rPr>
                <w:rFonts w:hint="eastAsia" w:ascii="宋体" w:hAnsi="宋体" w:eastAsia="宋体" w:cs="宋体"/>
                <w:kern w:val="0"/>
                <w:sz w:val="21"/>
                <w:szCs w:val="21"/>
                <w:lang w:val="en-US" w:eastAsia="zh-CN" w:bidi="ar-SA"/>
              </w:rPr>
            </w:pPr>
            <w:r>
              <w:rPr>
                <w:rFonts w:hint="eastAsia" w:ascii="仿宋" w:hAnsi="仿宋" w:eastAsia="仿宋" w:cs="仿宋"/>
                <w:color w:val="000000"/>
                <w:szCs w:val="21"/>
                <w:lang w:bidi="ar"/>
              </w:rPr>
              <w:t>110</w:t>
            </w:r>
          </w:p>
        </w:tc>
        <w:tc>
          <w:tcPr>
            <w:tcW w:w="1464" w:type="dxa"/>
            <w:noWrap w:val="0"/>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16</w:t>
            </w:r>
          </w:p>
        </w:tc>
        <w:tc>
          <w:tcPr>
            <w:tcW w:w="3898" w:type="dxa"/>
            <w:noWrap w:val="0"/>
            <w:vAlign w:val="center"/>
          </w:tcPr>
          <w:p>
            <w:pPr>
              <w:pStyle w:val="9"/>
              <w:ind w:firstLine="0" w:firstLineChars="0"/>
              <w:contextualSpacing/>
              <w:jc w:val="center"/>
              <w:rPr>
                <w:rFonts w:hint="eastAsia" w:ascii="宋体" w:hAnsi="宋体" w:eastAsia="宋体" w:cs="宋体"/>
                <w:kern w:val="0"/>
                <w:sz w:val="21"/>
                <w:szCs w:val="21"/>
                <w:lang w:val="en-US" w:eastAsia="zh-CN" w:bidi="ar-SA"/>
              </w:rPr>
            </w:pPr>
            <w:r>
              <w:rPr>
                <w:rFonts w:hint="eastAsia" w:ascii="仿宋" w:hAnsi="仿宋" w:eastAsia="仿宋" w:cs="仿宋"/>
                <w:color w:val="000000"/>
                <w:szCs w:val="21"/>
                <w:lang w:bidi="ar"/>
              </w:rPr>
              <w:t>日照古工船舶服务有限公司</w:t>
            </w:r>
          </w:p>
        </w:tc>
        <w:tc>
          <w:tcPr>
            <w:tcW w:w="2365" w:type="dxa"/>
            <w:noWrap w:val="0"/>
            <w:vAlign w:val="center"/>
          </w:tcPr>
          <w:p>
            <w:pPr>
              <w:pStyle w:val="9"/>
              <w:ind w:firstLine="0" w:firstLineChars="0"/>
              <w:contextualSpacing/>
              <w:jc w:val="center"/>
              <w:rPr>
                <w:rFonts w:hint="eastAsia" w:ascii="宋体" w:hAnsi="宋体" w:eastAsia="宋体" w:cs="宋体"/>
                <w:kern w:val="0"/>
                <w:sz w:val="21"/>
                <w:szCs w:val="21"/>
                <w:lang w:val="en-US" w:eastAsia="zh-CN" w:bidi="ar-SA"/>
              </w:rPr>
            </w:pPr>
            <w:r>
              <w:rPr>
                <w:rFonts w:hint="eastAsia" w:ascii="仿宋" w:hAnsi="仿宋" w:eastAsia="仿宋" w:cs="仿宋"/>
                <w:color w:val="000000"/>
                <w:szCs w:val="21"/>
                <w:highlight w:val="none"/>
                <w:lang w:bidi="ar"/>
              </w:rPr>
              <w:t>13326233717</w:t>
            </w:r>
          </w:p>
        </w:tc>
        <w:tc>
          <w:tcPr>
            <w:tcW w:w="1464" w:type="dxa"/>
            <w:noWrap w:val="0"/>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17</w:t>
            </w:r>
          </w:p>
        </w:tc>
        <w:tc>
          <w:tcPr>
            <w:tcW w:w="3898" w:type="dxa"/>
            <w:noWrap w:val="0"/>
            <w:vAlign w:val="center"/>
          </w:tcPr>
          <w:p>
            <w:pPr>
              <w:pStyle w:val="9"/>
              <w:ind w:firstLine="0" w:firstLineChars="0"/>
              <w:contextualSpacing/>
              <w:jc w:val="center"/>
              <w:rPr>
                <w:rFonts w:hint="eastAsia" w:ascii="仿宋" w:hAnsi="仿宋" w:eastAsia="仿宋" w:cs="仿宋"/>
                <w:color w:val="000000"/>
                <w:szCs w:val="21"/>
                <w:lang w:eastAsia="zh-CN" w:bidi="ar"/>
              </w:rPr>
            </w:pPr>
            <w:r>
              <w:rPr>
                <w:rFonts w:hint="eastAsia" w:ascii="仿宋" w:hAnsi="仿宋" w:eastAsia="仿宋" w:cs="仿宋"/>
                <w:color w:val="000000"/>
                <w:szCs w:val="21"/>
                <w:lang w:eastAsia="zh-CN" w:bidi="ar"/>
              </w:rPr>
              <w:t>公司综合部办公室电话</w:t>
            </w:r>
          </w:p>
        </w:tc>
        <w:tc>
          <w:tcPr>
            <w:tcW w:w="2365" w:type="dxa"/>
            <w:noWrap w:val="0"/>
            <w:vAlign w:val="center"/>
          </w:tcPr>
          <w:p>
            <w:pPr>
              <w:pStyle w:val="9"/>
              <w:ind w:firstLine="0" w:firstLineChars="0"/>
              <w:contextualSpacing/>
              <w:jc w:val="center"/>
              <w:rPr>
                <w:rFonts w:hint="eastAsia" w:ascii="仿宋" w:hAnsi="仿宋" w:eastAsia="仿宋" w:cs="仿宋"/>
                <w:color w:val="000000"/>
                <w:szCs w:val="21"/>
                <w:highlight w:val="none"/>
                <w:lang w:bidi="ar"/>
              </w:rPr>
            </w:pPr>
            <w:r>
              <w:rPr>
                <w:rFonts w:hint="eastAsia" w:ascii="仿宋" w:hAnsi="仿宋" w:eastAsia="仿宋" w:cs="仿宋"/>
                <w:color w:val="000000"/>
                <w:szCs w:val="21"/>
                <w:highlight w:val="none"/>
                <w:lang w:bidi="ar"/>
              </w:rPr>
              <w:t>7177222</w:t>
            </w:r>
          </w:p>
        </w:tc>
        <w:tc>
          <w:tcPr>
            <w:tcW w:w="1464" w:type="dxa"/>
            <w:noWrap w:val="0"/>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18</w:t>
            </w:r>
          </w:p>
        </w:tc>
        <w:tc>
          <w:tcPr>
            <w:tcW w:w="3898" w:type="dxa"/>
            <w:noWrap w:val="0"/>
            <w:vAlign w:val="center"/>
          </w:tcPr>
          <w:p>
            <w:pPr>
              <w:pStyle w:val="9"/>
              <w:ind w:firstLine="0" w:firstLineChars="0"/>
              <w:contextualSpacing/>
              <w:jc w:val="center"/>
              <w:rPr>
                <w:rFonts w:hint="eastAsia" w:ascii="仿宋" w:hAnsi="仿宋" w:eastAsia="仿宋" w:cs="仿宋"/>
                <w:color w:val="000000"/>
                <w:szCs w:val="21"/>
                <w:lang w:eastAsia="zh-CN" w:bidi="ar"/>
              </w:rPr>
            </w:pPr>
            <w:r>
              <w:rPr>
                <w:rFonts w:hint="eastAsia" w:ascii="仿宋" w:hAnsi="仿宋" w:eastAsia="仿宋" w:cs="仿宋"/>
                <w:color w:val="000000"/>
                <w:szCs w:val="21"/>
                <w:lang w:eastAsia="zh-CN" w:bidi="ar"/>
              </w:rPr>
              <w:t>公司值班室电话</w:t>
            </w:r>
          </w:p>
        </w:tc>
        <w:tc>
          <w:tcPr>
            <w:tcW w:w="2365" w:type="dxa"/>
            <w:noWrap w:val="0"/>
            <w:vAlign w:val="center"/>
          </w:tcPr>
          <w:p>
            <w:pPr>
              <w:pStyle w:val="9"/>
              <w:ind w:firstLine="0" w:firstLineChars="0"/>
              <w:contextualSpacing/>
              <w:jc w:val="center"/>
              <w:rPr>
                <w:rFonts w:hint="eastAsia" w:ascii="仿宋" w:hAnsi="仿宋" w:eastAsia="仿宋" w:cs="仿宋"/>
                <w:color w:val="000000"/>
                <w:szCs w:val="21"/>
                <w:highlight w:val="none"/>
                <w:lang w:val="en-US" w:eastAsia="zh-CN" w:bidi="ar"/>
              </w:rPr>
            </w:pPr>
            <w:r>
              <w:rPr>
                <w:rFonts w:hint="eastAsia" w:ascii="仿宋" w:hAnsi="仿宋" w:eastAsia="仿宋" w:cs="仿宋"/>
                <w:color w:val="000000"/>
                <w:szCs w:val="21"/>
                <w:highlight w:val="none"/>
                <w:lang w:bidi="ar"/>
              </w:rPr>
              <w:t>7177208</w:t>
            </w:r>
            <w:r>
              <w:rPr>
                <w:rFonts w:hint="eastAsia" w:ascii="仿宋" w:hAnsi="仿宋" w:eastAsia="仿宋" w:cs="仿宋"/>
                <w:color w:val="000000"/>
                <w:szCs w:val="21"/>
                <w:highlight w:val="none"/>
                <w:lang w:val="en-US" w:eastAsia="zh-CN" w:bidi="ar"/>
              </w:rPr>
              <w:t>/7177209</w:t>
            </w:r>
          </w:p>
        </w:tc>
        <w:tc>
          <w:tcPr>
            <w:tcW w:w="1464" w:type="dxa"/>
            <w:noWrap w:val="0"/>
            <w:vAlign w:val="center"/>
          </w:tcPr>
          <w:p>
            <w:pPr>
              <w:spacing w:line="360" w:lineRule="auto"/>
              <w:jc w:val="center"/>
              <w:rPr>
                <w:rFonts w:ascii="宋体" w:hAnsi="宋体"/>
              </w:rPr>
            </w:pPr>
          </w:p>
        </w:tc>
      </w:tr>
    </w:tbl>
    <w:p>
      <w:pPr>
        <w:pStyle w:val="5"/>
        <w:ind w:left="0" w:leftChars="0" w:firstLine="0" w:firstLineChars="0"/>
        <w:rPr>
          <w:rFonts w:hint="default"/>
          <w:lang w:val="en-US" w:eastAsia="zh-CN"/>
        </w:rPr>
      </w:pPr>
    </w:p>
    <w:p/>
    <w:sectPr>
      <w:footerReference r:id="rId3" w:type="default"/>
      <w:pgSz w:w="11906" w:h="16838"/>
      <w:pgMar w:top="1984"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32"/>
                              <w:szCs w:val="48"/>
                            </w:rPr>
                          </w:pPr>
                          <w:r>
                            <w:rPr>
                              <w:rFonts w:hint="eastAsia" w:ascii="仿宋_GB2312" w:hAnsi="仿宋_GB2312" w:eastAsia="仿宋_GB2312" w:cs="仿宋_GB2312"/>
                              <w:sz w:val="32"/>
                              <w:szCs w:val="48"/>
                            </w:rPr>
                            <w:t xml:space="preserve">— </w:t>
                          </w:r>
                          <w:r>
                            <w:rPr>
                              <w:rFonts w:hint="eastAsia" w:ascii="仿宋_GB2312" w:hAnsi="仿宋_GB2312" w:eastAsia="仿宋_GB2312" w:cs="仿宋_GB2312"/>
                              <w:sz w:val="32"/>
                              <w:szCs w:val="48"/>
                            </w:rPr>
                            <w:fldChar w:fldCharType="begin"/>
                          </w:r>
                          <w:r>
                            <w:rPr>
                              <w:rFonts w:hint="eastAsia" w:ascii="仿宋_GB2312" w:hAnsi="仿宋_GB2312" w:eastAsia="仿宋_GB2312" w:cs="仿宋_GB2312"/>
                              <w:sz w:val="32"/>
                              <w:szCs w:val="48"/>
                            </w:rPr>
                            <w:instrText xml:space="preserve"> PAGE  \* MERGEFORMAT </w:instrText>
                          </w:r>
                          <w:r>
                            <w:rPr>
                              <w:rFonts w:hint="eastAsia" w:ascii="仿宋_GB2312" w:hAnsi="仿宋_GB2312" w:eastAsia="仿宋_GB2312" w:cs="仿宋_GB2312"/>
                              <w:sz w:val="32"/>
                              <w:szCs w:val="48"/>
                            </w:rPr>
                            <w:fldChar w:fldCharType="separate"/>
                          </w:r>
                          <w:r>
                            <w:rPr>
                              <w:rFonts w:hint="eastAsia" w:ascii="仿宋_GB2312" w:hAnsi="仿宋_GB2312" w:eastAsia="仿宋_GB2312" w:cs="仿宋_GB2312"/>
                              <w:sz w:val="32"/>
                              <w:szCs w:val="48"/>
                            </w:rPr>
                            <w:t>1</w:t>
                          </w:r>
                          <w:r>
                            <w:rPr>
                              <w:rFonts w:hint="eastAsia" w:ascii="仿宋_GB2312" w:hAnsi="仿宋_GB2312" w:eastAsia="仿宋_GB2312" w:cs="仿宋_GB2312"/>
                              <w:sz w:val="32"/>
                              <w:szCs w:val="48"/>
                            </w:rPr>
                            <w:fldChar w:fldCharType="end"/>
                          </w:r>
                          <w:r>
                            <w:rPr>
                              <w:rFonts w:hint="eastAsia" w:ascii="仿宋_GB2312" w:hAnsi="仿宋_GB2312" w:eastAsia="仿宋_GB2312" w:cs="仿宋_GB2312"/>
                              <w:sz w:val="32"/>
                              <w:szCs w:val="4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32"/>
                        <w:szCs w:val="48"/>
                      </w:rPr>
                    </w:pPr>
                    <w:r>
                      <w:rPr>
                        <w:rFonts w:hint="eastAsia" w:ascii="仿宋_GB2312" w:hAnsi="仿宋_GB2312" w:eastAsia="仿宋_GB2312" w:cs="仿宋_GB2312"/>
                        <w:sz w:val="32"/>
                        <w:szCs w:val="48"/>
                      </w:rPr>
                      <w:t xml:space="preserve">— </w:t>
                    </w:r>
                    <w:r>
                      <w:rPr>
                        <w:rFonts w:hint="eastAsia" w:ascii="仿宋_GB2312" w:hAnsi="仿宋_GB2312" w:eastAsia="仿宋_GB2312" w:cs="仿宋_GB2312"/>
                        <w:sz w:val="32"/>
                        <w:szCs w:val="48"/>
                      </w:rPr>
                      <w:fldChar w:fldCharType="begin"/>
                    </w:r>
                    <w:r>
                      <w:rPr>
                        <w:rFonts w:hint="eastAsia" w:ascii="仿宋_GB2312" w:hAnsi="仿宋_GB2312" w:eastAsia="仿宋_GB2312" w:cs="仿宋_GB2312"/>
                        <w:sz w:val="32"/>
                        <w:szCs w:val="48"/>
                      </w:rPr>
                      <w:instrText xml:space="preserve"> PAGE  \* MERGEFORMAT </w:instrText>
                    </w:r>
                    <w:r>
                      <w:rPr>
                        <w:rFonts w:hint="eastAsia" w:ascii="仿宋_GB2312" w:hAnsi="仿宋_GB2312" w:eastAsia="仿宋_GB2312" w:cs="仿宋_GB2312"/>
                        <w:sz w:val="32"/>
                        <w:szCs w:val="48"/>
                      </w:rPr>
                      <w:fldChar w:fldCharType="separate"/>
                    </w:r>
                    <w:r>
                      <w:rPr>
                        <w:rFonts w:hint="eastAsia" w:ascii="仿宋_GB2312" w:hAnsi="仿宋_GB2312" w:eastAsia="仿宋_GB2312" w:cs="仿宋_GB2312"/>
                        <w:sz w:val="32"/>
                        <w:szCs w:val="48"/>
                      </w:rPr>
                      <w:t>1</w:t>
                    </w:r>
                    <w:r>
                      <w:rPr>
                        <w:rFonts w:hint="eastAsia" w:ascii="仿宋_GB2312" w:hAnsi="仿宋_GB2312" w:eastAsia="仿宋_GB2312" w:cs="仿宋_GB2312"/>
                        <w:sz w:val="32"/>
                        <w:szCs w:val="48"/>
                      </w:rPr>
                      <w:fldChar w:fldCharType="end"/>
                    </w:r>
                    <w:r>
                      <w:rPr>
                        <w:rFonts w:hint="eastAsia" w:ascii="仿宋_GB2312" w:hAnsi="仿宋_GB2312" w:eastAsia="仿宋_GB2312" w:cs="仿宋_GB2312"/>
                        <w:sz w:val="32"/>
                        <w:szCs w:val="4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E681D"/>
    <w:multiLevelType w:val="singleLevel"/>
    <w:tmpl w:val="248E681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yODQ4NDA2ZmFjMDViYTg1NGQ5YjNmZjY3ZjE0NjcifQ=="/>
  </w:docVars>
  <w:rsids>
    <w:rsidRoot w:val="75624691"/>
    <w:rsid w:val="7562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style>
  <w:style w:type="paragraph" w:customStyle="1" w:styleId="8">
    <w:name w:val="Table Paragraph"/>
    <w:basedOn w:val="1"/>
    <w:qFormat/>
    <w:uiPriority w:val="1"/>
    <w:pPr>
      <w:jc w:val="center"/>
    </w:pPr>
    <w:rPr>
      <w:rFonts w:ascii="仿宋" w:hAnsi="仿宋" w:eastAsia="仿宋" w:cs="仿宋"/>
      <w:lang w:val="zh-CN" w:eastAsia="zh-CN" w:bidi="zh-CN"/>
    </w:rPr>
  </w:style>
  <w:style w:type="paragraph" w:customStyle="1" w:styleId="9">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http://www.jmqx.gov.cn/images/yjxh/typh_orange.jpg" TargetMode="External"/><Relationship Id="rId8" Type="http://schemas.openxmlformats.org/officeDocument/2006/relationships/image" Target="media/image3.jpeg"/><Relationship Id="rId7" Type="http://schemas.openxmlformats.org/officeDocument/2006/relationships/image" Target="http://www.jmqx.gov.cn/images/yjxh/typh_red.jpg" TargetMode="Externa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http://www.jmqx.gov.cn/images/yjxh/typh_white.jpg" TargetMode="External"/><Relationship Id="rId14" Type="http://schemas.openxmlformats.org/officeDocument/2006/relationships/image" Target="media/image6.jpeg"/><Relationship Id="rId13" Type="http://schemas.openxmlformats.org/officeDocument/2006/relationships/image" Target="http://www.jmqx.gov.cn/images/yjxh/typh_blut.jpg" TargetMode="External"/><Relationship Id="rId12" Type="http://schemas.openxmlformats.org/officeDocument/2006/relationships/image" Target="media/image5.jpeg"/><Relationship Id="rId11" Type="http://schemas.openxmlformats.org/officeDocument/2006/relationships/image" Target="http://www.jmqx.gov.cn/images/yjxh/typh_yellow.jpg" TargetMode="Externa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9552</Words>
  <Characters>10074</Characters>
  <Lines>0</Lines>
  <Paragraphs>0</Paragraphs>
  <TotalTime>2</TotalTime>
  <ScaleCrop>false</ScaleCrop>
  <LinksUpToDate>false</LinksUpToDate>
  <CharactersWithSpaces>10150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2022-11-16T09:29:00Z</dcterms:created>
  <dc:creator>Administrator</dc:creator>
  <cp:lastModifiedBy>Administrator</cp:lastModifiedBy>
  <dcterms:modified xsi:type="dcterms:W3CDTF">2022-11-16T09:32:46Z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8BE58FEDAC73471D80C571FD3DD4F4C1</vt:lpwstr>
  </property>
</Properties>
</file>